
<file path=[Content_Types].xml><?xml version="1.0" encoding="utf-8"?>
<Types xmlns="http://schemas.openxmlformats.org/package/2006/content-types">
  <Default Extension="xml" ContentType="application/xml"/>
  <Default Extension="jpeg" ContentType="image/jpeg"/>
  <Default Extension="gif" ContentType="image/gi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numPr>
          <w:ilvl w:val="0"/>
          <w:numId w:val="0"/>
        </w:numPr>
        <w:spacing w:before="0" w:after="0" w:line="240" w:lineRule="auto"/>
        <w:jc w:val="center"/>
        <w:rPr>
          <w:rFonts w:hint="eastAsia" w:ascii="Times New Roman" w:hAnsi="宋体" w:eastAsia="宋体"/>
          <w:sz w:val="28"/>
          <w:szCs w:val="28"/>
        </w:rPr>
      </w:pPr>
      <w:bookmarkStart w:id="0" w:name="_Toc429651306"/>
      <w:bookmarkStart w:id="1" w:name="_Toc379544487"/>
      <w:bookmarkStart w:id="2" w:name="_Toc409597335"/>
      <w:bookmarkStart w:id="3" w:name="_Toc364072052"/>
      <w:r>
        <w:rPr>
          <w:rFonts w:hint="eastAsia" w:ascii="Times New Roman" w:hAnsi="宋体" w:eastAsia="宋体"/>
          <w:sz w:val="28"/>
          <w:szCs w:val="28"/>
        </w:rPr>
        <w:t>《</w:t>
      </w:r>
      <w:r>
        <w:rPr>
          <w:rFonts w:ascii="Times New Roman" w:hAnsi="宋体" w:eastAsia="宋体"/>
          <w:sz w:val="28"/>
          <w:szCs w:val="28"/>
        </w:rPr>
        <w:t>任务</w:t>
      </w:r>
      <w:r>
        <w:rPr>
          <w:rFonts w:hint="eastAsia" w:ascii="Times New Roman" w:hAnsi="宋体" w:eastAsia="宋体"/>
          <w:sz w:val="28"/>
          <w:szCs w:val="28"/>
          <w:lang w:val="en-US" w:eastAsia="zh-CN"/>
        </w:rPr>
        <w:t>2</w:t>
      </w:r>
      <w:r>
        <w:rPr>
          <w:rFonts w:hint="eastAsia" w:ascii="Times New Roman" w:hAnsi="宋体" w:eastAsia="宋体"/>
          <w:sz w:val="28"/>
          <w:szCs w:val="28"/>
        </w:rPr>
        <w:t>-</w:t>
      </w:r>
      <w:r>
        <w:rPr>
          <w:rFonts w:hint="eastAsia" w:ascii="Times New Roman" w:hAnsi="宋体" w:eastAsia="宋体"/>
          <w:sz w:val="28"/>
          <w:szCs w:val="28"/>
          <w:lang w:val="en-US" w:eastAsia="zh-CN"/>
        </w:rPr>
        <w:t>3</w:t>
      </w:r>
      <w:r>
        <w:rPr>
          <w:rFonts w:hint="eastAsia" w:ascii="Times New Roman" w:hAnsi="宋体" w:eastAsia="宋体"/>
          <w:sz w:val="28"/>
          <w:szCs w:val="28"/>
        </w:rPr>
        <w:t>、</w:t>
      </w:r>
      <w:r>
        <w:rPr>
          <w:rFonts w:hint="eastAsia" w:ascii="Times New Roman" w:hAnsi="宋体" w:eastAsia="宋体"/>
          <w:sz w:val="28"/>
          <w:szCs w:val="28"/>
          <w:lang w:eastAsia="zh-CN"/>
        </w:rPr>
        <w:t>产品计数</w:t>
      </w:r>
      <w:r>
        <w:rPr>
          <w:rFonts w:hint="eastAsia" w:ascii="Times New Roman" w:hAnsi="宋体" w:eastAsia="宋体"/>
          <w:sz w:val="28"/>
          <w:szCs w:val="28"/>
        </w:rPr>
        <w:t>检测》教案</w:t>
      </w:r>
    </w:p>
    <w:bookmarkEnd w:id="0"/>
    <w:bookmarkEnd w:id="1"/>
    <w:bookmarkEnd w:id="2"/>
    <w:bookmarkEnd w:id="3"/>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343"/>
        <w:gridCol w:w="3059"/>
        <w:gridCol w:w="1696"/>
        <w:gridCol w:w="1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96" w:type="dxa"/>
            <w:gridSpan w:val="5"/>
            <w:shd w:val="clear" w:color="auto" w:fill="D8D8D8" w:themeFill="background1" w:themeFillShade="D9"/>
            <w:vAlign w:val="center"/>
          </w:tcPr>
          <w:p>
            <w:pPr>
              <w:spacing w:line="276" w:lineRule="auto"/>
              <w:jc w:val="center"/>
              <w:rPr>
                <w:rFonts w:ascii="宋体" w:hAnsi="宋体" w:eastAsia="宋体"/>
                <w:b/>
                <w:bCs/>
                <w:szCs w:val="21"/>
              </w:rPr>
            </w:pPr>
            <w:r>
              <w:rPr>
                <w:rFonts w:hint="eastAsia" w:ascii="宋体" w:hAnsi="宋体" w:eastAsia="宋体"/>
                <w:b/>
                <w:bCs/>
                <w:szCs w:val="21"/>
              </w:rPr>
              <w:t>一、课程概况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1" w:type="dxa"/>
            <w:vAlign w:val="center"/>
          </w:tcPr>
          <w:p>
            <w:pPr>
              <w:spacing w:line="276" w:lineRule="auto"/>
              <w:jc w:val="center"/>
              <w:rPr>
                <w:rFonts w:ascii="宋体" w:hAnsi="宋体" w:eastAsia="宋体"/>
                <w:szCs w:val="21"/>
              </w:rPr>
            </w:pPr>
            <w:r>
              <w:rPr>
                <w:rFonts w:hint="eastAsia" w:ascii="宋体" w:hAnsi="宋体" w:eastAsia="宋体"/>
                <w:szCs w:val="21"/>
                <w:lang w:eastAsia="zh-CN"/>
              </w:rPr>
              <w:t>任务</w:t>
            </w:r>
            <w:r>
              <w:rPr>
                <w:rFonts w:hint="eastAsia" w:ascii="宋体" w:hAnsi="宋体" w:eastAsia="宋体"/>
                <w:szCs w:val="21"/>
              </w:rPr>
              <w:t>名称</w:t>
            </w:r>
          </w:p>
        </w:tc>
        <w:tc>
          <w:tcPr>
            <w:tcW w:w="7025" w:type="dxa"/>
            <w:gridSpan w:val="4"/>
            <w:vAlign w:val="center"/>
          </w:tcPr>
          <w:p>
            <w:pPr>
              <w:spacing w:line="276" w:lineRule="auto"/>
              <w:jc w:val="center"/>
              <w:rPr>
                <w:rFonts w:ascii="宋体" w:hAnsi="宋体" w:eastAsia="宋体"/>
                <w:szCs w:val="21"/>
              </w:rPr>
            </w:pPr>
            <w:r>
              <w:rPr>
                <w:rFonts w:hint="eastAsia" w:ascii="宋体" w:hAnsi="宋体" w:eastAsia="宋体"/>
                <w:szCs w:val="21"/>
                <w:lang w:eastAsia="zh-CN"/>
              </w:rPr>
              <w:t>产品计数</w:t>
            </w:r>
            <w:r>
              <w:rPr>
                <w:rFonts w:hint="eastAsia" w:ascii="宋体" w:hAnsi="宋体" w:eastAsia="宋体"/>
                <w:szCs w:val="21"/>
              </w:rPr>
              <w:t>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1" w:type="dxa"/>
            <w:vAlign w:val="center"/>
          </w:tcPr>
          <w:p>
            <w:pPr>
              <w:spacing w:line="276" w:lineRule="auto"/>
              <w:jc w:val="center"/>
              <w:rPr>
                <w:rFonts w:ascii="宋体" w:hAnsi="宋体" w:eastAsia="宋体"/>
                <w:szCs w:val="21"/>
              </w:rPr>
            </w:pPr>
            <w:r>
              <w:rPr>
                <w:rFonts w:hint="eastAsia" w:ascii="宋体" w:hAnsi="宋体" w:eastAsia="宋体"/>
                <w:szCs w:val="21"/>
              </w:rPr>
              <w:t>授课对象</w:t>
            </w:r>
          </w:p>
        </w:tc>
        <w:tc>
          <w:tcPr>
            <w:tcW w:w="3402" w:type="dxa"/>
            <w:gridSpan w:val="2"/>
            <w:vAlign w:val="center"/>
          </w:tcPr>
          <w:p>
            <w:pPr>
              <w:spacing w:line="276" w:lineRule="auto"/>
              <w:jc w:val="center"/>
              <w:rPr>
                <w:rFonts w:ascii="宋体" w:hAnsi="宋体" w:eastAsia="宋体"/>
                <w:szCs w:val="21"/>
              </w:rPr>
            </w:pPr>
            <w:r>
              <w:rPr>
                <w:rFonts w:hint="eastAsia" w:ascii="宋体" w:hAnsi="宋体" w:eastAsia="宋体"/>
                <w:szCs w:val="21"/>
              </w:rPr>
              <w:t>高职二年级</w:t>
            </w:r>
          </w:p>
        </w:tc>
        <w:tc>
          <w:tcPr>
            <w:tcW w:w="1696" w:type="dxa"/>
            <w:vAlign w:val="center"/>
          </w:tcPr>
          <w:p>
            <w:pPr>
              <w:spacing w:line="276" w:lineRule="auto"/>
              <w:jc w:val="center"/>
              <w:rPr>
                <w:rFonts w:ascii="宋体" w:hAnsi="宋体" w:eastAsia="宋体"/>
                <w:szCs w:val="21"/>
              </w:rPr>
            </w:pPr>
            <w:r>
              <w:rPr>
                <w:rFonts w:hint="eastAsia" w:ascii="宋体" w:hAnsi="宋体" w:eastAsia="宋体"/>
                <w:szCs w:val="21"/>
              </w:rPr>
              <w:t>使用教材</w:t>
            </w:r>
          </w:p>
        </w:tc>
        <w:tc>
          <w:tcPr>
            <w:tcW w:w="1927" w:type="dxa"/>
            <w:vAlign w:val="center"/>
          </w:tcPr>
          <w:p>
            <w:pPr>
              <w:spacing w:line="276" w:lineRule="auto"/>
              <w:jc w:val="center"/>
              <w:rPr>
                <w:rFonts w:ascii="宋体" w:hAnsi="宋体" w:eastAsia="宋体"/>
                <w:szCs w:val="21"/>
              </w:rPr>
            </w:pPr>
            <w:r>
              <w:rPr>
                <w:rFonts w:hint="eastAsia" w:ascii="宋体" w:hAnsi="宋体" w:eastAsia="宋体"/>
                <w:szCs w:val="21"/>
              </w:rPr>
              <w:t>自动检测与转换技术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6" w:type="dxa"/>
            <w:gridSpan w:val="5"/>
            <w:shd w:val="clear" w:color="auto" w:fill="D8D8D8" w:themeFill="background1" w:themeFillShade="D9"/>
            <w:vAlign w:val="center"/>
          </w:tcPr>
          <w:p>
            <w:pPr>
              <w:spacing w:line="276" w:lineRule="auto"/>
              <w:jc w:val="center"/>
              <w:rPr>
                <w:rFonts w:ascii="宋体" w:hAnsi="宋体" w:eastAsia="宋体"/>
                <w:szCs w:val="21"/>
              </w:rPr>
            </w:pPr>
            <w:r>
              <w:rPr>
                <w:rFonts w:hint="eastAsia" w:ascii="宋体" w:hAnsi="宋体" w:eastAsia="宋体"/>
                <w:b/>
                <w:bCs/>
                <w:szCs w:val="21"/>
              </w:rPr>
              <w:t>二、学情分析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271" w:type="dxa"/>
            <w:vAlign w:val="center"/>
          </w:tcPr>
          <w:p>
            <w:pPr>
              <w:spacing w:line="276" w:lineRule="auto"/>
              <w:jc w:val="center"/>
              <w:rPr>
                <w:rFonts w:ascii="宋体" w:hAnsi="宋体" w:eastAsia="宋体"/>
                <w:sz w:val="22"/>
              </w:rPr>
            </w:pPr>
            <w:r>
              <w:rPr>
                <w:rFonts w:hint="eastAsia" w:ascii="宋体" w:hAnsi="宋体" w:eastAsia="宋体"/>
                <w:sz w:val="22"/>
              </w:rPr>
              <w:t>学生知识经验分析</w:t>
            </w:r>
          </w:p>
        </w:tc>
        <w:tc>
          <w:tcPr>
            <w:tcW w:w="7025" w:type="dxa"/>
            <w:gridSpan w:val="4"/>
            <w:vAlign w:val="center"/>
          </w:tcPr>
          <w:p>
            <w:pPr>
              <w:pStyle w:val="11"/>
              <w:numPr>
                <w:ilvl w:val="0"/>
                <w:numId w:val="2"/>
              </w:numPr>
              <w:spacing w:line="276" w:lineRule="auto"/>
              <w:ind w:firstLineChars="0"/>
              <w:jc w:val="left"/>
              <w:rPr>
                <w:rFonts w:ascii="宋体" w:hAnsi="宋体" w:eastAsia="宋体"/>
                <w:szCs w:val="21"/>
              </w:rPr>
            </w:pPr>
            <w:r>
              <w:rPr>
                <w:rFonts w:hint="eastAsia" w:ascii="宋体" w:hAnsi="宋体" w:eastAsia="宋体"/>
                <w:szCs w:val="21"/>
              </w:rPr>
              <w:t>作为二年级学生，已经具备一定专业基础课知识；</w:t>
            </w:r>
          </w:p>
          <w:p>
            <w:pPr>
              <w:pStyle w:val="11"/>
              <w:numPr>
                <w:ilvl w:val="0"/>
                <w:numId w:val="2"/>
              </w:numPr>
              <w:spacing w:line="276" w:lineRule="auto"/>
              <w:ind w:firstLineChars="0"/>
              <w:jc w:val="left"/>
              <w:rPr>
                <w:rFonts w:hint="eastAsia" w:ascii="宋体" w:hAnsi="宋体" w:eastAsia="宋体"/>
                <w:szCs w:val="21"/>
              </w:rPr>
            </w:pPr>
            <w:r>
              <w:rPr>
                <w:rFonts w:hint="eastAsia" w:ascii="宋体" w:hAnsi="宋体" w:eastAsia="宋体"/>
                <w:szCs w:val="21"/>
              </w:rPr>
              <w:t>理论知识相对薄弱，学习习惯不佳。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271" w:type="dxa"/>
            <w:vAlign w:val="center"/>
          </w:tcPr>
          <w:p>
            <w:pPr>
              <w:spacing w:line="276" w:lineRule="auto"/>
              <w:jc w:val="center"/>
              <w:rPr>
                <w:rFonts w:ascii="宋体" w:hAnsi="宋体" w:eastAsia="宋体"/>
                <w:sz w:val="22"/>
              </w:rPr>
            </w:pPr>
            <w:r>
              <w:rPr>
                <w:rFonts w:hint="eastAsia" w:ascii="宋体" w:hAnsi="宋体" w:eastAsia="宋体"/>
                <w:sz w:val="22"/>
              </w:rPr>
              <w:t>学生学习能力分析</w:t>
            </w:r>
          </w:p>
        </w:tc>
        <w:tc>
          <w:tcPr>
            <w:tcW w:w="7025" w:type="dxa"/>
            <w:gridSpan w:val="4"/>
            <w:vAlign w:val="center"/>
          </w:tcPr>
          <w:p>
            <w:pPr>
              <w:pStyle w:val="11"/>
              <w:numPr>
                <w:ilvl w:val="0"/>
                <w:numId w:val="3"/>
              </w:numPr>
              <w:spacing w:line="276" w:lineRule="auto"/>
              <w:ind w:firstLineChars="0"/>
              <w:jc w:val="left"/>
              <w:rPr>
                <w:rFonts w:ascii="宋体" w:hAnsi="宋体" w:eastAsia="宋体"/>
                <w:szCs w:val="21"/>
              </w:rPr>
            </w:pPr>
            <w:r>
              <w:rPr>
                <w:rFonts w:hint="eastAsia" w:ascii="宋体" w:hAnsi="宋体" w:eastAsia="宋体"/>
                <w:szCs w:val="21"/>
              </w:rPr>
              <w:t>学生的学习积极性不够，学习兴趣不浓厚；</w:t>
            </w:r>
          </w:p>
          <w:p>
            <w:pPr>
              <w:pStyle w:val="11"/>
              <w:numPr>
                <w:ilvl w:val="0"/>
                <w:numId w:val="3"/>
              </w:numPr>
              <w:spacing w:line="276" w:lineRule="auto"/>
              <w:ind w:firstLineChars="0"/>
              <w:jc w:val="left"/>
              <w:rPr>
                <w:rFonts w:hint="eastAsia" w:ascii="宋体" w:hAnsi="宋体" w:eastAsia="宋体"/>
                <w:szCs w:val="21"/>
              </w:rPr>
            </w:pPr>
            <w:r>
              <w:rPr>
                <w:rFonts w:hint="eastAsia" w:ascii="宋体" w:hAnsi="宋体" w:eastAsia="宋体"/>
                <w:szCs w:val="21"/>
              </w:rPr>
              <w:t>独立自主的学习能力不强，主观能动性不足。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271" w:type="dxa"/>
            <w:vAlign w:val="center"/>
          </w:tcPr>
          <w:p>
            <w:pPr>
              <w:spacing w:line="276" w:lineRule="auto"/>
              <w:jc w:val="center"/>
              <w:rPr>
                <w:rFonts w:ascii="宋体" w:hAnsi="宋体" w:eastAsia="宋体"/>
                <w:sz w:val="22"/>
              </w:rPr>
            </w:pPr>
            <w:r>
              <w:rPr>
                <w:rFonts w:hint="eastAsia" w:ascii="宋体" w:hAnsi="宋体" w:eastAsia="宋体"/>
                <w:sz w:val="22"/>
              </w:rPr>
              <w:t>学生思想状况分析</w:t>
            </w:r>
          </w:p>
        </w:tc>
        <w:tc>
          <w:tcPr>
            <w:tcW w:w="7025" w:type="dxa"/>
            <w:gridSpan w:val="4"/>
            <w:vAlign w:val="center"/>
          </w:tcPr>
          <w:p>
            <w:pPr>
              <w:pStyle w:val="11"/>
              <w:numPr>
                <w:ilvl w:val="0"/>
                <w:numId w:val="4"/>
              </w:numPr>
              <w:spacing w:line="276" w:lineRule="auto"/>
              <w:ind w:firstLineChars="0"/>
              <w:jc w:val="left"/>
              <w:rPr>
                <w:rFonts w:ascii="宋体" w:hAnsi="宋体" w:eastAsia="宋体"/>
                <w:szCs w:val="21"/>
              </w:rPr>
            </w:pPr>
            <w:r>
              <w:rPr>
                <w:rFonts w:hint="eastAsia" w:ascii="宋体" w:hAnsi="宋体" w:eastAsia="宋体"/>
                <w:szCs w:val="21"/>
              </w:rPr>
              <w:t>对未来的规划不清晰，对专业的前景认识不够；</w:t>
            </w:r>
          </w:p>
          <w:p>
            <w:pPr>
              <w:pStyle w:val="11"/>
              <w:numPr>
                <w:ilvl w:val="0"/>
                <w:numId w:val="4"/>
              </w:numPr>
              <w:spacing w:line="276" w:lineRule="auto"/>
              <w:ind w:firstLineChars="0"/>
              <w:jc w:val="left"/>
              <w:rPr>
                <w:rFonts w:hint="eastAsia" w:ascii="宋体" w:hAnsi="宋体" w:eastAsia="宋体"/>
                <w:szCs w:val="21"/>
              </w:rPr>
            </w:pPr>
            <w:r>
              <w:rPr>
                <w:rFonts w:hint="eastAsia" w:ascii="宋体" w:hAnsi="宋体" w:eastAsia="宋体"/>
                <w:szCs w:val="21"/>
              </w:rPr>
              <w:t>学习上有惰性，自制力不强，缺乏持之以恒的毅力。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6" w:type="dxa"/>
            <w:gridSpan w:val="5"/>
            <w:shd w:val="clear" w:color="auto" w:fill="D8D8D8" w:themeFill="background1" w:themeFillShade="D9"/>
            <w:vAlign w:val="center"/>
          </w:tcPr>
          <w:p>
            <w:pPr>
              <w:spacing w:line="276" w:lineRule="auto"/>
              <w:jc w:val="center"/>
              <w:rPr>
                <w:rFonts w:ascii="宋体" w:hAnsi="宋体" w:eastAsia="宋体"/>
                <w:szCs w:val="21"/>
              </w:rPr>
            </w:pPr>
            <w:r>
              <w:rPr>
                <w:rFonts w:hint="eastAsia" w:ascii="宋体" w:hAnsi="宋体" w:eastAsia="宋体"/>
                <w:b/>
                <w:bCs/>
                <w:szCs w:val="21"/>
              </w:rPr>
              <w:t>三、教学内容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2" w:hRule="atLeast"/>
        </w:trPr>
        <w:tc>
          <w:tcPr>
            <w:tcW w:w="1271" w:type="dxa"/>
            <w:vAlign w:val="center"/>
          </w:tcPr>
          <w:p>
            <w:pPr>
              <w:spacing w:line="276" w:lineRule="auto"/>
              <w:jc w:val="center"/>
              <w:rPr>
                <w:rFonts w:ascii="宋体" w:hAnsi="宋体" w:eastAsia="宋体"/>
                <w:sz w:val="22"/>
              </w:rPr>
            </w:pPr>
            <w:r>
              <w:rPr>
                <w:rFonts w:hint="eastAsia" w:ascii="宋体" w:hAnsi="宋体" w:eastAsia="宋体"/>
                <w:sz w:val="22"/>
              </w:rPr>
              <w:t>课堂教学目标</w:t>
            </w:r>
          </w:p>
        </w:tc>
        <w:tc>
          <w:tcPr>
            <w:tcW w:w="7025" w:type="dxa"/>
            <w:gridSpan w:val="4"/>
            <w:vAlign w:val="center"/>
          </w:tcPr>
          <w:p>
            <w:pPr>
              <w:spacing w:line="276" w:lineRule="auto"/>
              <w:jc w:val="left"/>
              <w:rPr>
                <w:rFonts w:ascii="宋体" w:hAnsi="宋体" w:eastAsia="宋体"/>
                <w:szCs w:val="21"/>
              </w:rPr>
            </w:pPr>
            <w:r>
              <w:rPr>
                <w:rFonts w:hint="eastAsia" w:ascii="宋体" w:hAnsi="宋体" w:eastAsia="宋体"/>
                <w:szCs w:val="21"/>
              </w:rPr>
              <w:t>（一）知识目标</w:t>
            </w:r>
          </w:p>
          <w:p>
            <w:pPr>
              <w:spacing w:line="276" w:lineRule="auto"/>
              <w:jc w:val="left"/>
              <w:rPr>
                <w:rFonts w:hint="eastAsia" w:ascii="宋体" w:hAnsi="宋体" w:eastAsia="宋体"/>
                <w:szCs w:val="21"/>
              </w:rPr>
            </w:pPr>
            <w:r>
              <w:rPr>
                <w:rFonts w:hint="eastAsia" w:ascii="宋体" w:hAnsi="宋体" w:eastAsia="宋体"/>
                <w:szCs w:val="21"/>
              </w:rPr>
              <w:t xml:space="preserve">1．认识计数传感器的种类； </w:t>
            </w:r>
          </w:p>
          <w:p>
            <w:pPr>
              <w:spacing w:line="276" w:lineRule="auto"/>
              <w:jc w:val="left"/>
              <w:rPr>
                <w:rFonts w:hint="eastAsia" w:ascii="宋体" w:hAnsi="宋体" w:eastAsia="宋体"/>
                <w:szCs w:val="21"/>
              </w:rPr>
            </w:pPr>
            <w:r>
              <w:rPr>
                <w:rFonts w:hint="eastAsia" w:ascii="宋体" w:hAnsi="宋体" w:eastAsia="宋体"/>
                <w:szCs w:val="21"/>
              </w:rPr>
              <w:t>2．熟悉电容式接近开关的工作原理。</w:t>
            </w:r>
          </w:p>
          <w:p>
            <w:pPr>
              <w:spacing w:line="276" w:lineRule="auto"/>
              <w:jc w:val="left"/>
              <w:rPr>
                <w:rFonts w:hint="eastAsia" w:ascii="宋体" w:hAnsi="宋体" w:eastAsia="宋体"/>
                <w:szCs w:val="21"/>
                <w:lang w:val="en-US" w:eastAsia="zh-CN"/>
              </w:rPr>
            </w:pPr>
            <w:r>
              <w:rPr>
                <w:rFonts w:hint="eastAsia" w:ascii="宋体" w:hAnsi="宋体" w:eastAsia="宋体"/>
                <w:szCs w:val="21"/>
              </w:rPr>
              <w:t>（二）技能目标</w:t>
            </w:r>
            <w:r>
              <w:rPr>
                <w:rFonts w:hint="eastAsia" w:ascii="宋体" w:hAnsi="宋体" w:eastAsia="宋体"/>
                <w:szCs w:val="21"/>
                <w:lang w:val="en-US" w:eastAsia="zh-CN"/>
              </w:rPr>
              <w:t xml:space="preserve"> </w:t>
            </w:r>
          </w:p>
          <w:p>
            <w:pPr>
              <w:spacing w:line="276" w:lineRule="auto"/>
              <w:jc w:val="left"/>
              <w:rPr>
                <w:rFonts w:hint="eastAsia" w:ascii="宋体" w:hAnsi="宋体" w:eastAsia="宋体"/>
                <w:szCs w:val="21"/>
              </w:rPr>
            </w:pPr>
            <w:r>
              <w:rPr>
                <w:rFonts w:hint="eastAsia" w:ascii="宋体" w:hAnsi="宋体" w:eastAsia="宋体"/>
                <w:szCs w:val="21"/>
              </w:rPr>
              <w:t>1．会正确选择本任务合适的传感器，并能够正确安装。</w:t>
            </w:r>
          </w:p>
          <w:p>
            <w:pPr>
              <w:spacing w:line="276" w:lineRule="auto"/>
              <w:jc w:val="left"/>
              <w:rPr>
                <w:rFonts w:ascii="宋体" w:hAnsi="宋体" w:eastAsia="宋体"/>
                <w:szCs w:val="21"/>
              </w:rPr>
            </w:pPr>
            <w:r>
              <w:rPr>
                <w:rFonts w:hint="eastAsia" w:ascii="宋体" w:hAnsi="宋体" w:eastAsia="宋体"/>
                <w:szCs w:val="21"/>
              </w:rPr>
              <w:t>2．在本项目虚拟仪器平台的适当位置能够搭建产品计数检测的虚拟仪器。（三）思政目标</w:t>
            </w:r>
          </w:p>
          <w:p>
            <w:pPr>
              <w:spacing w:line="276" w:lineRule="auto"/>
              <w:jc w:val="left"/>
              <w:rPr>
                <w:rFonts w:hint="eastAsia" w:ascii="宋体" w:hAnsi="宋体" w:eastAsia="宋体"/>
                <w:szCs w:val="21"/>
                <w:lang w:eastAsia="zh-CN"/>
              </w:rPr>
            </w:pPr>
            <w:r>
              <w:rPr>
                <w:rFonts w:hint="eastAsia" w:ascii="宋体" w:hAnsi="宋体" w:eastAsia="宋体"/>
                <w:szCs w:val="21"/>
                <w:lang w:val="en-US" w:eastAsia="zh-CN"/>
              </w:rPr>
              <w:t>1、</w:t>
            </w:r>
            <w:r>
              <w:rPr>
                <w:rFonts w:hint="eastAsia" w:ascii="宋体" w:hAnsi="宋体" w:eastAsia="宋体"/>
                <w:szCs w:val="21"/>
                <w:lang w:eastAsia="zh-CN"/>
              </w:rPr>
              <w:t>明确</w:t>
            </w:r>
            <w:r>
              <w:rPr>
                <w:rFonts w:hint="eastAsia" w:ascii="宋体" w:hAnsi="宋体" w:eastAsia="宋体"/>
                <w:szCs w:val="21"/>
              </w:rPr>
              <w:t>科技创新对国民生活和国家发展的重要推动作用</w:t>
            </w:r>
            <w:r>
              <w:rPr>
                <w:rFonts w:hint="eastAsia" w:ascii="宋体" w:hAnsi="宋体" w:eastAsia="宋体"/>
                <w:szCs w:val="21"/>
                <w:lang w:eastAsia="zh-CN"/>
              </w:rPr>
              <w:t>；</w:t>
            </w:r>
          </w:p>
          <w:p>
            <w:pPr>
              <w:spacing w:line="276" w:lineRule="auto"/>
              <w:jc w:val="left"/>
              <w:rPr>
                <w:rFonts w:hint="eastAsia" w:ascii="宋体" w:hAnsi="宋体" w:eastAsia="宋体"/>
                <w:szCs w:val="21"/>
                <w:lang w:eastAsia="zh-CN"/>
              </w:rPr>
            </w:pPr>
            <w:r>
              <w:rPr>
                <w:rFonts w:hint="eastAsia" w:ascii="宋体" w:hAnsi="宋体" w:eastAsia="宋体"/>
                <w:szCs w:val="21"/>
                <w:lang w:val="en-US" w:eastAsia="zh-CN"/>
              </w:rPr>
              <w:t>2、</w:t>
            </w:r>
            <w:r>
              <w:rPr>
                <w:rFonts w:hint="eastAsia" w:ascii="宋体" w:hAnsi="宋体" w:eastAsia="宋体"/>
                <w:szCs w:val="21"/>
              </w:rPr>
              <w:t>倡导</w:t>
            </w:r>
            <w:r>
              <w:rPr>
                <w:rFonts w:hint="eastAsia" w:ascii="宋体" w:hAnsi="宋体" w:eastAsia="宋体"/>
                <w:szCs w:val="21"/>
                <w:lang w:eastAsia="zh-CN"/>
              </w:rPr>
              <w:t>学生</w:t>
            </w:r>
            <w:r>
              <w:rPr>
                <w:rFonts w:hint="eastAsia" w:ascii="宋体" w:hAnsi="宋体" w:eastAsia="宋体"/>
                <w:szCs w:val="21"/>
              </w:rPr>
              <w:t>培养创新意识和创新思维，为国家发展进步提供不竭动力</w:t>
            </w:r>
            <w:r>
              <w:rPr>
                <w:rFonts w:hint="eastAsia" w:ascii="宋体" w:hAnsi="宋体" w:eastAsia="宋体"/>
                <w:szCs w:val="21"/>
                <w:lang w:eastAsia="zh-CN"/>
              </w:rPr>
              <w:t>；</w:t>
            </w:r>
          </w:p>
          <w:p>
            <w:pPr>
              <w:spacing w:line="276" w:lineRule="auto"/>
              <w:jc w:val="left"/>
              <w:rPr>
                <w:rFonts w:hint="default" w:ascii="宋体" w:hAnsi="宋体" w:eastAsia="宋体"/>
                <w:szCs w:val="21"/>
                <w:lang w:val="en-US" w:eastAsia="zh-CN"/>
              </w:rPr>
            </w:pPr>
            <w:r>
              <w:rPr>
                <w:rFonts w:hint="eastAsia" w:ascii="宋体" w:hAnsi="宋体" w:eastAsia="宋体"/>
                <w:szCs w:val="21"/>
                <w:lang w:val="en-US" w:eastAsia="zh-CN"/>
              </w:rPr>
              <w:t>3、培养良好的职业道德、职业素养。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1271" w:type="dxa"/>
            <w:vAlign w:val="center"/>
          </w:tcPr>
          <w:p>
            <w:pPr>
              <w:spacing w:line="276" w:lineRule="auto"/>
              <w:jc w:val="center"/>
              <w:rPr>
                <w:rFonts w:ascii="宋体" w:hAnsi="宋体" w:eastAsia="宋体"/>
                <w:sz w:val="22"/>
              </w:rPr>
            </w:pPr>
            <w:r>
              <w:rPr>
                <w:rFonts w:hint="eastAsia" w:ascii="宋体" w:hAnsi="宋体" w:eastAsia="宋体"/>
                <w:sz w:val="22"/>
              </w:rPr>
              <w:t>重点难点</w:t>
            </w:r>
          </w:p>
        </w:tc>
        <w:tc>
          <w:tcPr>
            <w:tcW w:w="7025" w:type="dxa"/>
            <w:gridSpan w:val="4"/>
            <w:vAlign w:val="center"/>
          </w:tcPr>
          <w:p>
            <w:pPr>
              <w:spacing w:line="276" w:lineRule="auto"/>
              <w:jc w:val="left"/>
              <w:rPr>
                <w:rFonts w:ascii="宋体" w:hAnsi="宋体" w:eastAsia="宋体"/>
                <w:szCs w:val="21"/>
              </w:rPr>
            </w:pPr>
            <w:r>
              <w:rPr>
                <w:rFonts w:hint="eastAsia" w:ascii="宋体" w:hAnsi="宋体" w:eastAsia="宋体"/>
                <w:szCs w:val="21"/>
              </w:rPr>
              <w:t>（一）教学重点</w:t>
            </w:r>
          </w:p>
          <w:p>
            <w:pPr>
              <w:spacing w:line="276" w:lineRule="auto"/>
              <w:jc w:val="left"/>
              <w:rPr>
                <w:rFonts w:ascii="宋体" w:hAnsi="宋体" w:eastAsia="宋体"/>
                <w:szCs w:val="21"/>
              </w:rPr>
            </w:pPr>
            <w:r>
              <w:rPr>
                <w:rFonts w:hint="eastAsia" w:ascii="宋体" w:hAnsi="宋体" w:eastAsia="宋体"/>
                <w:szCs w:val="21"/>
              </w:rPr>
              <w:t>1、</w:t>
            </w:r>
            <w:r>
              <w:rPr>
                <w:rFonts w:hint="eastAsia" w:ascii="宋体" w:hAnsi="宋体" w:eastAsia="宋体"/>
                <w:szCs w:val="21"/>
                <w:lang w:eastAsia="zh-CN"/>
              </w:rPr>
              <w:t>计数</w:t>
            </w:r>
            <w:r>
              <w:rPr>
                <w:rFonts w:hint="eastAsia" w:ascii="宋体" w:hAnsi="宋体" w:eastAsia="宋体"/>
                <w:szCs w:val="21"/>
              </w:rPr>
              <w:t>传感器原理；</w:t>
            </w:r>
          </w:p>
          <w:p>
            <w:pPr>
              <w:spacing w:line="276" w:lineRule="auto"/>
              <w:jc w:val="left"/>
              <w:rPr>
                <w:rFonts w:ascii="宋体" w:hAnsi="宋体" w:eastAsia="宋体"/>
                <w:szCs w:val="21"/>
              </w:rPr>
            </w:pPr>
            <w:r>
              <w:rPr>
                <w:rFonts w:hint="eastAsia" w:ascii="宋体" w:hAnsi="宋体" w:eastAsia="宋体"/>
                <w:szCs w:val="21"/>
              </w:rPr>
              <w:t>2、</w:t>
            </w:r>
            <w:r>
              <w:rPr>
                <w:rFonts w:hint="eastAsia" w:ascii="宋体" w:hAnsi="宋体" w:eastAsia="宋体"/>
                <w:szCs w:val="21"/>
                <w:lang w:eastAsia="zh-CN"/>
              </w:rPr>
              <w:t>计数</w:t>
            </w:r>
            <w:r>
              <w:rPr>
                <w:rFonts w:hint="eastAsia" w:ascii="宋体" w:hAnsi="宋体" w:eastAsia="宋体"/>
                <w:szCs w:val="21"/>
              </w:rPr>
              <w:t>传感器整体方案设计。</w:t>
            </w:r>
          </w:p>
          <w:p>
            <w:pPr>
              <w:spacing w:line="276" w:lineRule="auto"/>
              <w:jc w:val="left"/>
              <w:rPr>
                <w:rFonts w:ascii="宋体" w:hAnsi="宋体" w:eastAsia="宋体"/>
                <w:szCs w:val="21"/>
              </w:rPr>
            </w:pPr>
            <w:r>
              <w:rPr>
                <w:rFonts w:hint="eastAsia" w:ascii="宋体" w:hAnsi="宋体" w:eastAsia="宋体"/>
                <w:szCs w:val="21"/>
              </w:rPr>
              <w:t>（二）教学难点</w:t>
            </w:r>
          </w:p>
          <w:p>
            <w:pPr>
              <w:spacing w:line="276" w:lineRule="auto"/>
              <w:jc w:val="left"/>
              <w:rPr>
                <w:rFonts w:ascii="宋体" w:hAnsi="宋体" w:eastAsia="宋体"/>
                <w:szCs w:val="21"/>
              </w:rPr>
            </w:pPr>
            <w:r>
              <w:rPr>
                <w:rFonts w:hint="eastAsia" w:ascii="宋体" w:hAnsi="宋体" w:eastAsia="宋体"/>
                <w:szCs w:val="21"/>
              </w:rPr>
              <w:t>1、</w:t>
            </w:r>
            <w:r>
              <w:rPr>
                <w:rFonts w:hint="eastAsia" w:ascii="宋体" w:hAnsi="宋体" w:eastAsia="宋体"/>
                <w:szCs w:val="21"/>
                <w:lang w:eastAsia="zh-CN"/>
              </w:rPr>
              <w:t>位移传感器安装接线</w:t>
            </w:r>
            <w:r>
              <w:rPr>
                <w:rFonts w:hint="eastAsia" w:ascii="宋体" w:hAnsi="宋体" w:eastAsia="宋体"/>
                <w:szCs w:val="21"/>
              </w:rPr>
              <w:t>；</w:t>
            </w:r>
          </w:p>
          <w:p>
            <w:pPr>
              <w:spacing w:line="276" w:lineRule="auto"/>
              <w:jc w:val="left"/>
              <w:rPr>
                <w:rFonts w:hint="eastAsia" w:ascii="宋体" w:hAnsi="宋体" w:eastAsia="宋体"/>
                <w:szCs w:val="21"/>
                <w:lang w:eastAsia="zh-CN"/>
              </w:rPr>
            </w:pPr>
            <w:r>
              <w:rPr>
                <w:rFonts w:hint="eastAsia" w:ascii="宋体" w:hAnsi="宋体" w:eastAsia="宋体"/>
                <w:szCs w:val="21"/>
              </w:rPr>
              <w:t>2、电位器式位移传感器虚拟仪器程序设计</w:t>
            </w:r>
            <w:r>
              <w:rPr>
                <w:rFonts w:hint="eastAsia" w:ascii="宋体" w:hAnsi="宋体" w:eastAsia="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trPr>
        <w:tc>
          <w:tcPr>
            <w:tcW w:w="1271" w:type="dxa"/>
            <w:vAlign w:val="center"/>
          </w:tcPr>
          <w:p>
            <w:pPr>
              <w:spacing w:line="276" w:lineRule="auto"/>
              <w:jc w:val="center"/>
              <w:rPr>
                <w:rFonts w:ascii="宋体" w:hAnsi="宋体" w:eastAsia="宋体"/>
                <w:sz w:val="22"/>
              </w:rPr>
            </w:pPr>
            <w:r>
              <w:rPr>
                <w:rFonts w:hint="eastAsia" w:ascii="宋体" w:hAnsi="宋体" w:eastAsia="宋体"/>
                <w:sz w:val="22"/>
              </w:rPr>
              <w:t>思政资源</w:t>
            </w:r>
          </w:p>
        </w:tc>
        <w:tc>
          <w:tcPr>
            <w:tcW w:w="7025" w:type="dxa"/>
            <w:gridSpan w:val="4"/>
            <w:vAlign w:val="center"/>
          </w:tcPr>
          <w:p>
            <w:pPr>
              <w:pStyle w:val="11"/>
              <w:numPr>
                <w:ilvl w:val="0"/>
                <w:numId w:val="5"/>
              </w:numPr>
              <w:spacing w:line="276" w:lineRule="auto"/>
              <w:ind w:firstLineChars="0"/>
              <w:jc w:val="left"/>
              <w:rPr>
                <w:rFonts w:ascii="宋体" w:hAnsi="宋体" w:eastAsia="宋体"/>
                <w:szCs w:val="21"/>
              </w:rPr>
            </w:pPr>
            <w:r>
              <w:rPr>
                <w:rFonts w:hint="eastAsia" w:ascii="宋体" w:hAnsi="宋体" w:eastAsia="宋体"/>
                <w:szCs w:val="21"/>
              </w:rPr>
              <w:t>思政素材</w:t>
            </w:r>
          </w:p>
          <w:p>
            <w:pPr>
              <w:numPr>
                <w:ilvl w:val="0"/>
                <w:numId w:val="0"/>
              </w:numPr>
              <w:spacing w:line="276" w:lineRule="auto"/>
              <w:jc w:val="left"/>
              <w:rPr>
                <w:rFonts w:hint="eastAsia" w:ascii="宋体" w:hAnsi="宋体" w:eastAsia="宋体"/>
                <w:szCs w:val="21"/>
                <w:lang w:eastAsia="zh-CN"/>
              </w:rPr>
            </w:pPr>
            <w:r>
              <w:rPr>
                <w:rFonts w:hint="eastAsia" w:ascii="宋体" w:hAnsi="宋体" w:eastAsia="宋体"/>
                <w:szCs w:val="21"/>
              </w:rPr>
              <w:t>视频：新冠疫情期间本校教师帮助企业开发口罩机，使用到产品计数</w:t>
            </w:r>
            <w:r>
              <w:rPr>
                <w:rFonts w:hint="eastAsia" w:ascii="宋体" w:hAnsi="宋体" w:eastAsia="宋体"/>
                <w:szCs w:val="21"/>
                <w:lang w:eastAsia="zh-CN"/>
              </w:rPr>
              <w:t>。</w:t>
            </w:r>
          </w:p>
          <w:p>
            <w:pPr>
              <w:pStyle w:val="11"/>
              <w:numPr>
                <w:ilvl w:val="0"/>
                <w:numId w:val="5"/>
              </w:numPr>
              <w:spacing w:line="276" w:lineRule="auto"/>
              <w:ind w:firstLineChars="0"/>
              <w:jc w:val="left"/>
              <w:rPr>
                <w:rFonts w:ascii="宋体" w:hAnsi="宋体" w:eastAsia="宋体"/>
                <w:szCs w:val="21"/>
              </w:rPr>
            </w:pPr>
            <w:r>
              <w:rPr>
                <w:rFonts w:hint="eastAsia" w:ascii="宋体" w:hAnsi="宋体" w:eastAsia="宋体"/>
                <w:szCs w:val="21"/>
              </w:rPr>
              <w:t>思政元素</w:t>
            </w:r>
          </w:p>
          <w:p>
            <w:pPr>
              <w:pStyle w:val="11"/>
              <w:numPr>
                <w:ilvl w:val="0"/>
                <w:numId w:val="6"/>
              </w:numPr>
              <w:spacing w:line="276" w:lineRule="auto"/>
              <w:ind w:firstLineChars="0"/>
              <w:rPr>
                <w:rFonts w:ascii="宋体" w:hAnsi="宋体" w:eastAsia="宋体"/>
                <w:szCs w:val="21"/>
              </w:rPr>
            </w:pPr>
            <w:r>
              <w:rPr>
                <w:rFonts w:hint="eastAsia" w:ascii="宋体" w:hAnsi="宋体" w:eastAsia="宋体"/>
                <w:szCs w:val="21"/>
                <w:lang w:eastAsia="zh-CN"/>
              </w:rPr>
              <w:t>发挥党员老师的榜样作用</w:t>
            </w:r>
            <w:r>
              <w:rPr>
                <w:rFonts w:hint="eastAsia" w:ascii="宋体" w:hAnsi="宋体" w:eastAsia="宋体"/>
                <w:szCs w:val="21"/>
              </w:rPr>
              <w:t>；</w:t>
            </w:r>
          </w:p>
          <w:p>
            <w:pPr>
              <w:pStyle w:val="11"/>
              <w:numPr>
                <w:ilvl w:val="0"/>
                <w:numId w:val="6"/>
              </w:numPr>
              <w:spacing w:line="276" w:lineRule="auto"/>
              <w:ind w:firstLineChars="0"/>
              <w:rPr>
                <w:rFonts w:hint="eastAsia" w:ascii="宋体" w:hAnsi="宋体" w:eastAsia="宋体"/>
                <w:szCs w:val="21"/>
              </w:rPr>
            </w:pPr>
            <w:r>
              <w:rPr>
                <w:rFonts w:hint="eastAsia" w:ascii="宋体" w:hAnsi="宋体" w:eastAsia="宋体"/>
                <w:szCs w:val="21"/>
                <w:lang w:eastAsia="zh-CN"/>
              </w:rPr>
              <w:t>大众创新。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1" w:type="dxa"/>
            <w:vAlign w:val="center"/>
          </w:tcPr>
          <w:p>
            <w:pPr>
              <w:spacing w:line="276" w:lineRule="auto"/>
              <w:jc w:val="center"/>
              <w:rPr>
                <w:rFonts w:hint="eastAsia" w:ascii="宋体" w:hAnsi="宋体" w:eastAsia="宋体"/>
                <w:sz w:val="22"/>
              </w:rPr>
            </w:pPr>
            <w:r>
              <w:rPr>
                <w:rFonts w:hint="eastAsia" w:ascii="宋体" w:hAnsi="宋体" w:eastAsia="宋体"/>
                <w:sz w:val="22"/>
              </w:rPr>
              <w:t>教学方法</w:t>
            </w:r>
          </w:p>
        </w:tc>
        <w:tc>
          <w:tcPr>
            <w:tcW w:w="7025" w:type="dxa"/>
            <w:gridSpan w:val="4"/>
            <w:vAlign w:val="center"/>
          </w:tcPr>
          <w:p>
            <w:pPr>
              <w:spacing w:line="276" w:lineRule="auto"/>
              <w:jc w:val="center"/>
              <w:rPr>
                <w:rFonts w:ascii="宋体" w:hAnsi="宋体" w:eastAsia="宋体"/>
                <w:szCs w:val="21"/>
              </w:rPr>
            </w:pPr>
            <w:r>
              <w:rPr>
                <w:rFonts w:hint="eastAsia" w:ascii="宋体" w:hAnsi="宋体" w:eastAsia="宋体"/>
                <w:szCs w:val="21"/>
              </w:rPr>
              <w:t>案例引入、任务驱动、讲授、小组讨论、反思总结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1" w:type="dxa"/>
            <w:vAlign w:val="center"/>
          </w:tcPr>
          <w:p>
            <w:pPr>
              <w:spacing w:line="276" w:lineRule="auto"/>
              <w:jc w:val="center"/>
              <w:rPr>
                <w:rFonts w:hint="eastAsia" w:ascii="宋体" w:hAnsi="宋体" w:eastAsia="宋体"/>
                <w:sz w:val="22"/>
              </w:rPr>
            </w:pPr>
            <w:r>
              <w:rPr>
                <w:rFonts w:hint="eastAsia" w:ascii="宋体" w:hAnsi="宋体" w:eastAsia="宋体"/>
                <w:sz w:val="22"/>
              </w:rPr>
              <w:t>教学手段</w:t>
            </w:r>
          </w:p>
        </w:tc>
        <w:tc>
          <w:tcPr>
            <w:tcW w:w="7025" w:type="dxa"/>
            <w:gridSpan w:val="4"/>
            <w:vAlign w:val="center"/>
          </w:tcPr>
          <w:p>
            <w:pPr>
              <w:spacing w:line="276" w:lineRule="auto"/>
              <w:jc w:val="center"/>
              <w:rPr>
                <w:rFonts w:ascii="宋体" w:hAnsi="宋体" w:eastAsia="宋体"/>
                <w:szCs w:val="21"/>
              </w:rPr>
            </w:pPr>
            <w:r>
              <w:rPr>
                <w:rFonts w:hint="eastAsia" w:ascii="宋体" w:hAnsi="宋体" w:eastAsia="宋体"/>
                <w:szCs w:val="21"/>
              </w:rPr>
              <w:t>多媒体课件、动画视频、在线课程、虚拟设计平台、传感器模块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6" w:type="dxa"/>
            <w:gridSpan w:val="5"/>
            <w:shd w:val="clear" w:color="auto" w:fill="D8D8D8" w:themeFill="background1" w:themeFillShade="D9"/>
            <w:vAlign w:val="center"/>
          </w:tcPr>
          <w:p>
            <w:pPr>
              <w:spacing w:line="276" w:lineRule="auto"/>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9" w:type="dxa"/>
            <w:gridSpan w:val="4"/>
            <w:vAlign w:val="center"/>
          </w:tcPr>
          <w:p>
            <w:pPr>
              <w:spacing w:line="276" w:lineRule="auto"/>
              <w:jc w:val="center"/>
              <w:rPr>
                <w:rFonts w:ascii="宋体" w:hAnsi="宋体" w:eastAsia="宋体"/>
                <w:sz w:val="22"/>
              </w:rPr>
            </w:pPr>
            <w:r>
              <w:rPr>
                <w:rFonts w:hint="eastAsia" w:ascii="宋体" w:hAnsi="宋体" w:eastAsia="宋体"/>
                <w:sz w:val="22"/>
              </w:rPr>
              <w:t>教学内容和教学过程</w:t>
            </w:r>
          </w:p>
        </w:tc>
        <w:tc>
          <w:tcPr>
            <w:tcW w:w="1927" w:type="dxa"/>
            <w:vAlign w:val="center"/>
          </w:tcPr>
          <w:p>
            <w:pPr>
              <w:spacing w:line="276" w:lineRule="auto"/>
              <w:jc w:val="center"/>
              <w:rPr>
                <w:rFonts w:ascii="宋体" w:hAnsi="宋体" w:eastAsia="宋体"/>
                <w:sz w:val="22"/>
              </w:rPr>
            </w:pPr>
            <w:r>
              <w:rPr>
                <w:rFonts w:hint="eastAsia" w:ascii="宋体" w:hAnsi="宋体" w:eastAsia="宋体"/>
                <w:sz w:val="22"/>
              </w:rPr>
              <w:t>思政映射与融入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5" w:hRule="atLeast"/>
        </w:trPr>
        <w:tc>
          <w:tcPr>
            <w:tcW w:w="6369" w:type="dxa"/>
            <w:gridSpan w:val="4"/>
            <w:vAlign w:val="center"/>
          </w:tcPr>
          <w:p>
            <w:pPr>
              <w:spacing w:line="276" w:lineRule="auto"/>
              <w:jc w:val="left"/>
              <w:rPr>
                <w:rFonts w:ascii="宋体" w:hAnsi="宋体" w:eastAsia="宋体"/>
                <w:szCs w:val="21"/>
              </w:rPr>
            </w:pPr>
            <w:r>
              <w:rPr>
                <w:rFonts w:hint="eastAsia" w:ascii="宋体" w:hAnsi="宋体" w:eastAsia="宋体"/>
                <w:szCs w:val="21"/>
              </w:rPr>
              <w:t>【课程导入】</w:t>
            </w:r>
          </w:p>
          <w:p>
            <w:pPr>
              <w:spacing w:line="276" w:lineRule="auto"/>
              <w:jc w:val="left"/>
              <w:rPr>
                <w:rFonts w:hint="eastAsia" w:ascii="宋体" w:hAnsi="宋体" w:eastAsia="宋体"/>
                <w:szCs w:val="21"/>
              </w:rPr>
            </w:pPr>
            <w:r>
              <w:rPr>
                <w:rFonts w:hint="eastAsia" w:ascii="宋体" w:hAnsi="宋体" w:eastAsia="宋体"/>
                <w:szCs w:val="21"/>
              </w:rPr>
              <w:t>视频：</w:t>
            </w:r>
          </w:p>
          <w:p>
            <w:pPr>
              <w:spacing w:line="276" w:lineRule="auto"/>
              <w:jc w:val="left"/>
              <w:rPr>
                <w:rFonts w:hint="eastAsia" w:ascii="宋体" w:hAnsi="宋体" w:eastAsia="宋体"/>
                <w:szCs w:val="21"/>
                <w:lang w:eastAsia="zh-CN"/>
              </w:rPr>
            </w:pPr>
            <w:r>
              <w:rPr>
                <w:rFonts w:hint="eastAsia" w:ascii="宋体" w:hAnsi="宋体" w:eastAsia="宋体"/>
                <w:szCs w:val="21"/>
              </w:rPr>
              <w:t>新冠疫情期间</w:t>
            </w:r>
            <w:r>
              <w:rPr>
                <w:rFonts w:hint="eastAsia" w:ascii="宋体" w:hAnsi="宋体" w:eastAsia="宋体"/>
                <w:szCs w:val="21"/>
                <w:lang w:eastAsia="zh-CN"/>
              </w:rPr>
              <w:t>教学团队中的冷雪锋老</w:t>
            </w:r>
            <w:r>
              <w:rPr>
                <w:rFonts w:hint="eastAsia" w:ascii="宋体" w:hAnsi="宋体" w:eastAsia="宋体"/>
                <w:szCs w:val="21"/>
              </w:rPr>
              <w:t>师帮助企业开发口罩机</w:t>
            </w:r>
            <w:r>
              <w:rPr>
                <w:rFonts w:hint="eastAsia" w:ascii="宋体" w:hAnsi="宋体" w:eastAsia="宋体"/>
                <w:szCs w:val="21"/>
                <w:lang w:eastAsia="zh-CN"/>
              </w:rPr>
              <w:t>。</w:t>
            </w:r>
            <w:r>
              <w:rPr>
                <w:rFonts w:hint="eastAsia" w:ascii="宋体" w:hAnsi="宋体" w:eastAsia="宋体" w:cs="宋体"/>
                <w:sz w:val="24"/>
                <w:szCs w:val="24"/>
                <w:lang w:val="en-US" w:eastAsia="zh-CN"/>
              </w:rPr>
              <w:t xml:space="preserve">    </w:t>
            </w:r>
            <w:r>
              <w:rPr>
                <w:rFonts w:hint="eastAsia" w:ascii="宋体" w:hAnsi="宋体" w:eastAsia="宋体"/>
                <w:szCs w:val="21"/>
                <w:lang w:eastAsia="zh-CN"/>
              </w:rPr>
              <w:drawing>
                <wp:inline distT="0" distB="0" distL="114300" distR="114300">
                  <wp:extent cx="3729990" cy="2449195"/>
                  <wp:effectExtent l="0" t="0" r="3810" b="8255"/>
                  <wp:docPr id="9" name="图片 9" descr="IMG_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1384"/>
                          <pic:cNvPicPr>
                            <a:picLocks noChangeAspect="1"/>
                          </pic:cNvPicPr>
                        </pic:nvPicPr>
                        <pic:blipFill>
                          <a:blip r:embed="rId4"/>
                          <a:stretch>
                            <a:fillRect/>
                          </a:stretch>
                        </pic:blipFill>
                        <pic:spPr>
                          <a:xfrm>
                            <a:off x="0" y="0"/>
                            <a:ext cx="3729990" cy="2449195"/>
                          </a:xfrm>
                          <a:prstGeom prst="rect">
                            <a:avLst/>
                          </a:prstGeom>
                        </pic:spPr>
                      </pic:pic>
                    </a:graphicData>
                  </a:graphic>
                </wp:inline>
              </w:drawing>
            </w:r>
          </w:p>
          <w:p>
            <w:pPr>
              <w:spacing w:line="276" w:lineRule="auto"/>
              <w:jc w:val="left"/>
              <w:rPr>
                <w:rFonts w:hint="eastAsia" w:ascii="宋体" w:hAnsi="宋体" w:eastAsia="宋体"/>
                <w:szCs w:val="21"/>
              </w:rPr>
            </w:pPr>
            <w:r>
              <w:rPr>
                <w:rFonts w:hint="eastAsia" w:ascii="宋体" w:hAnsi="宋体" w:eastAsia="宋体"/>
                <w:szCs w:val="21"/>
              </w:rPr>
              <w:t>【讨论】</w:t>
            </w:r>
          </w:p>
          <w:p>
            <w:pPr>
              <w:numPr>
                <w:ilvl w:val="0"/>
                <w:numId w:val="7"/>
              </w:numPr>
              <w:spacing w:line="276" w:lineRule="auto"/>
              <w:jc w:val="left"/>
              <w:rPr>
                <w:rFonts w:hint="eastAsia" w:ascii="宋体" w:hAnsi="宋体" w:eastAsia="宋体"/>
                <w:szCs w:val="21"/>
                <w:lang w:val="en-US" w:eastAsia="zh-CN"/>
              </w:rPr>
            </w:pPr>
            <w:r>
              <w:rPr>
                <w:rFonts w:hint="eastAsia" w:ascii="宋体" w:hAnsi="宋体" w:eastAsia="宋体"/>
                <w:szCs w:val="21"/>
                <w:lang w:val="en-US" w:eastAsia="zh-CN"/>
              </w:rPr>
              <w:t>同学们的感受，在疫情期间大家做了什么？</w:t>
            </w:r>
          </w:p>
          <w:p>
            <w:pPr>
              <w:numPr>
                <w:ilvl w:val="0"/>
                <w:numId w:val="7"/>
              </w:numPr>
              <w:spacing w:line="276" w:lineRule="auto"/>
              <w:jc w:val="left"/>
              <w:rPr>
                <w:rFonts w:hint="eastAsia" w:ascii="宋体" w:hAnsi="宋体" w:eastAsia="宋体"/>
                <w:szCs w:val="21"/>
                <w:lang w:eastAsia="zh-CN"/>
              </w:rPr>
            </w:pPr>
            <w:r>
              <w:rPr>
                <w:rFonts w:hint="eastAsia" w:ascii="宋体" w:hAnsi="宋体" w:eastAsia="宋体"/>
                <w:szCs w:val="21"/>
                <w:lang w:eastAsia="zh-CN"/>
              </w:rPr>
              <w:t>图中所用到的传感器有哪些？</w:t>
            </w:r>
          </w:p>
          <w:p>
            <w:pPr>
              <w:numPr>
                <w:ilvl w:val="0"/>
                <w:numId w:val="0"/>
              </w:numPr>
              <w:spacing w:line="276" w:lineRule="auto"/>
              <w:jc w:val="left"/>
              <w:rPr>
                <w:rFonts w:hint="eastAsia"/>
                <w:lang w:eastAsia="zh-CN"/>
              </w:rPr>
            </w:pPr>
            <w:r>
              <w:rPr>
                <w:rFonts w:hint="eastAsia" w:ascii="宋体" w:hAnsi="宋体" w:eastAsia="宋体"/>
                <w:szCs w:val="21"/>
                <w:lang w:eastAsia="zh-CN"/>
              </w:rPr>
              <w:t>引出测量距离，导出学习内容，位移检测。</w:t>
            </w:r>
          </w:p>
        </w:tc>
        <w:tc>
          <w:tcPr>
            <w:tcW w:w="1927" w:type="dxa"/>
            <w:vAlign w:val="top"/>
          </w:tcPr>
          <w:p>
            <w:pPr>
              <w:spacing w:line="276" w:lineRule="auto"/>
              <w:jc w:val="both"/>
              <w:rPr>
                <w:rFonts w:hint="eastAsia" w:ascii="宋体" w:hAnsi="宋体" w:eastAsia="宋体"/>
                <w:szCs w:val="21"/>
                <w:lang w:eastAsia="zh-CN"/>
              </w:rPr>
            </w:pPr>
          </w:p>
          <w:p>
            <w:pPr>
              <w:spacing w:line="276" w:lineRule="auto"/>
              <w:jc w:val="both"/>
              <w:rPr>
                <w:rFonts w:hint="eastAsia" w:ascii="宋体" w:hAnsi="宋体" w:eastAsia="宋体"/>
                <w:szCs w:val="21"/>
                <w:lang w:eastAsia="zh-CN"/>
              </w:rPr>
            </w:pPr>
          </w:p>
          <w:p>
            <w:pPr>
              <w:spacing w:line="276" w:lineRule="auto"/>
              <w:jc w:val="both"/>
              <w:rPr>
                <w:rFonts w:hint="eastAsia" w:ascii="宋体" w:hAnsi="宋体" w:eastAsia="宋体"/>
                <w:szCs w:val="21"/>
                <w:lang w:eastAsia="zh-CN"/>
              </w:rPr>
            </w:pPr>
            <w:r>
              <w:rPr>
                <w:rFonts w:hint="eastAsia" w:ascii="宋体" w:hAnsi="宋体" w:eastAsia="宋体"/>
                <w:szCs w:val="21"/>
                <w:lang w:val="en-US" w:eastAsia="zh-CN"/>
              </w:rPr>
              <w:t>1、</w:t>
            </w:r>
            <w:r>
              <w:rPr>
                <w:rFonts w:hint="eastAsia" w:ascii="宋体" w:hAnsi="宋体" w:eastAsia="宋体"/>
                <w:szCs w:val="21"/>
              </w:rPr>
              <w:t>科技创新对国民生活和国家发展的重要推动作用</w:t>
            </w:r>
            <w:r>
              <w:rPr>
                <w:rFonts w:hint="eastAsia" w:ascii="宋体" w:hAnsi="宋体" w:eastAsia="宋体"/>
                <w:szCs w:val="21"/>
                <w:lang w:eastAsia="zh-CN"/>
              </w:rPr>
              <w:t>；</w:t>
            </w:r>
          </w:p>
          <w:p>
            <w:pPr>
              <w:spacing w:line="276" w:lineRule="auto"/>
              <w:jc w:val="both"/>
              <w:rPr>
                <w:rFonts w:hint="eastAsia" w:ascii="宋体" w:hAnsi="宋体" w:eastAsia="宋体"/>
                <w:szCs w:val="21"/>
                <w:lang w:eastAsia="zh-CN"/>
              </w:rPr>
            </w:pPr>
            <w:r>
              <w:rPr>
                <w:rFonts w:hint="eastAsia" w:ascii="宋体" w:hAnsi="宋体" w:eastAsia="宋体"/>
                <w:szCs w:val="21"/>
                <w:lang w:val="en-US" w:eastAsia="zh-CN"/>
              </w:rPr>
              <w:t>2、</w:t>
            </w:r>
            <w:r>
              <w:rPr>
                <w:rFonts w:hint="eastAsia" w:ascii="宋体" w:hAnsi="宋体" w:eastAsia="宋体"/>
                <w:szCs w:val="21"/>
                <w:lang w:eastAsia="zh-CN"/>
              </w:rPr>
              <w:t>发挥党员老师的榜样作用；</w:t>
            </w:r>
          </w:p>
          <w:p>
            <w:pPr>
              <w:spacing w:line="276" w:lineRule="auto"/>
              <w:jc w:val="both"/>
              <w:rPr>
                <w:rFonts w:hint="eastAsia" w:ascii="宋体" w:hAnsi="宋体" w:eastAsia="宋体"/>
                <w:szCs w:val="21"/>
                <w:lang w:val="en-US" w:eastAsia="zh-CN"/>
              </w:rPr>
            </w:pPr>
            <w:r>
              <w:rPr>
                <w:rFonts w:hint="eastAsia" w:ascii="宋体" w:hAnsi="宋体" w:eastAsia="宋体"/>
                <w:szCs w:val="21"/>
                <w:lang w:val="en-US" w:eastAsia="zh-CN"/>
              </w:rPr>
              <w:t>3、</w:t>
            </w:r>
            <w:r>
              <w:rPr>
                <w:rFonts w:hint="eastAsia" w:ascii="宋体" w:hAnsi="宋体" w:eastAsia="宋体"/>
                <w:szCs w:val="21"/>
              </w:rPr>
              <w:t>倡导</w:t>
            </w:r>
            <w:r>
              <w:rPr>
                <w:rFonts w:hint="eastAsia" w:ascii="宋体" w:hAnsi="宋体" w:eastAsia="宋体"/>
                <w:szCs w:val="21"/>
                <w:lang w:eastAsia="zh-CN"/>
              </w:rPr>
              <w:t>学生</w:t>
            </w:r>
            <w:r>
              <w:rPr>
                <w:rFonts w:hint="eastAsia" w:ascii="宋体" w:hAnsi="宋体" w:eastAsia="宋体"/>
                <w:szCs w:val="21"/>
              </w:rPr>
              <w:t>培养创新意识和创新思维，为国家发展进步提供不竭动力</w:t>
            </w:r>
            <w:r>
              <w:rPr>
                <w:rFonts w:hint="eastAsia" w:ascii="宋体" w:hAnsi="宋体" w:eastAsia="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3" w:hRule="atLeast"/>
        </w:trPr>
        <w:tc>
          <w:tcPr>
            <w:tcW w:w="6369" w:type="dxa"/>
            <w:gridSpan w:val="4"/>
            <w:vAlign w:val="center"/>
          </w:tcPr>
          <w:p>
            <w:pPr>
              <w:spacing w:line="360" w:lineRule="auto"/>
              <w:rPr>
                <w:rFonts w:hint="eastAsia" w:ascii="宋体" w:hAnsi="宋体" w:eastAsia="宋体"/>
                <w:sz w:val="22"/>
                <w:lang w:eastAsia="zh-CN"/>
              </w:rPr>
            </w:pPr>
            <w:r>
              <w:rPr>
                <w:rFonts w:hint="eastAsia" w:ascii="宋体" w:hAnsi="宋体" w:eastAsia="宋体"/>
                <w:sz w:val="22"/>
                <w:lang w:eastAsia="zh-CN"/>
              </w:rPr>
              <w:t>【讲授】</w:t>
            </w:r>
          </w:p>
          <w:p>
            <w:pPr>
              <w:numPr>
                <w:ilvl w:val="0"/>
                <w:numId w:val="8"/>
              </w:numPr>
              <w:ind w:leftChars="0" w:right="-103" w:rightChars="-49"/>
              <w:jc w:val="left"/>
              <w:rPr>
                <w:rFonts w:hint="eastAsia" w:ascii="宋体" w:hAnsi="宋体" w:eastAsia="宋体" w:cs="Noto Sans CJK JP Black"/>
                <w:kern w:val="0"/>
                <w:sz w:val="21"/>
                <w:szCs w:val="21"/>
                <w:lang w:val="en-US" w:eastAsia="zh-CN" w:bidi="ar-SA"/>
              </w:rPr>
            </w:pPr>
            <w:r>
              <w:rPr>
                <w:rFonts w:hint="eastAsia" w:ascii="宋体" w:hAnsi="宋体" w:eastAsia="宋体" w:cs="Noto Sans CJK JP Black"/>
                <w:kern w:val="0"/>
                <w:sz w:val="21"/>
                <w:szCs w:val="21"/>
                <w:lang w:val="en-US" w:eastAsia="zh-CN" w:bidi="ar-SA"/>
              </w:rPr>
              <w:t>电容式接近开关的原理介绍</w:t>
            </w:r>
          </w:p>
          <w:p>
            <w:pPr>
              <w:numPr>
                <w:ilvl w:val="0"/>
                <w:numId w:val="8"/>
              </w:numPr>
              <w:ind w:leftChars="0" w:right="-103" w:rightChars="-49"/>
              <w:jc w:val="center"/>
              <w:rPr>
                <w:rFonts w:hint="eastAsia" w:ascii="宋体" w:hAnsi="宋体" w:eastAsia="宋体" w:cs="Noto Sans CJK JP Black"/>
                <w:kern w:val="0"/>
                <w:sz w:val="21"/>
                <w:szCs w:val="21"/>
                <w:lang w:val="en-US" w:eastAsia="zh-CN" w:bidi="ar-SA"/>
              </w:rPr>
            </w:pPr>
            <w:r>
              <w:drawing>
                <wp:inline distT="0" distB="0" distL="114300" distR="114300">
                  <wp:extent cx="2044700" cy="1486535"/>
                  <wp:effectExtent l="0" t="0" r="12700" b="18415"/>
                  <wp:docPr id="4" name="Picture 22" descr="光电计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2" descr="光电计数"/>
                          <pic:cNvPicPr>
                            <a:picLocks noChangeAspect="1"/>
                          </pic:cNvPicPr>
                        </pic:nvPicPr>
                        <pic:blipFill>
                          <a:blip r:embed="rId5"/>
                          <a:stretch>
                            <a:fillRect/>
                          </a:stretch>
                        </pic:blipFill>
                        <pic:spPr>
                          <a:xfrm>
                            <a:off x="0" y="0"/>
                            <a:ext cx="2044700" cy="1486535"/>
                          </a:xfrm>
                          <a:prstGeom prst="rect">
                            <a:avLst/>
                          </a:prstGeom>
                          <a:noFill/>
                          <a:ln w="9525">
                            <a:noFill/>
                          </a:ln>
                        </pic:spPr>
                      </pic:pic>
                    </a:graphicData>
                  </a:graphic>
                </wp:inline>
              </w:drawing>
            </w:r>
          </w:p>
          <w:p>
            <w:pPr>
              <w:numPr>
                <w:ilvl w:val="0"/>
                <w:numId w:val="0"/>
              </w:numPr>
              <w:ind w:leftChars="0" w:right="-103" w:rightChars="-49"/>
              <w:jc w:val="left"/>
              <w:rPr>
                <w:rFonts w:hint="eastAsia" w:ascii="宋体" w:hAnsi="宋体" w:eastAsia="宋体" w:cs="Noto Sans CJK JP Black"/>
                <w:kern w:val="0"/>
                <w:sz w:val="21"/>
                <w:szCs w:val="21"/>
                <w:lang w:val="en-US" w:eastAsia="zh-CN" w:bidi="ar-SA"/>
              </w:rPr>
            </w:pPr>
            <w:r>
              <w:rPr>
                <w:rFonts w:hint="eastAsia" w:ascii="宋体" w:hAnsi="宋体" w:eastAsia="宋体" w:cs="Noto Sans CJK JP Black"/>
                <w:kern w:val="0"/>
                <w:sz w:val="21"/>
                <w:szCs w:val="21"/>
                <w:lang w:val="en-US" w:eastAsia="zh-CN" w:bidi="ar-SA"/>
              </w:rPr>
              <w:t>1）电容式传感器</w:t>
            </w:r>
          </w:p>
          <w:p>
            <w:pPr>
              <w:numPr>
                <w:ilvl w:val="0"/>
                <w:numId w:val="0"/>
              </w:numPr>
              <w:ind w:leftChars="0" w:right="-103" w:rightChars="-49"/>
              <w:jc w:val="left"/>
              <w:rPr>
                <w:rFonts w:hint="eastAsia" w:ascii="宋体" w:hAnsi="宋体" w:eastAsia="宋体" w:cs="Noto Sans CJK JP Black"/>
                <w:kern w:val="0"/>
                <w:sz w:val="21"/>
                <w:szCs w:val="21"/>
                <w:lang w:val="en-US" w:eastAsia="zh-CN" w:bidi="ar-SA"/>
              </w:rPr>
            </w:pPr>
            <w:r>
              <w:drawing>
                <wp:anchor distT="0" distB="0" distL="114300" distR="114300" simplePos="0" relativeHeight="251665408" behindDoc="0" locked="0" layoutInCell="1" allowOverlap="1">
                  <wp:simplePos x="0" y="0"/>
                  <wp:positionH relativeFrom="column">
                    <wp:posOffset>644525</wp:posOffset>
                  </wp:positionH>
                  <wp:positionV relativeFrom="paragraph">
                    <wp:posOffset>51435</wp:posOffset>
                  </wp:positionV>
                  <wp:extent cx="132080" cy="142875"/>
                  <wp:effectExtent l="0" t="0" r="1270" b="698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132080" cy="142875"/>
                          </a:xfrm>
                          <a:prstGeom prst="rect">
                            <a:avLst/>
                          </a:prstGeom>
                          <a:noFill/>
                          <a:ln>
                            <a:noFill/>
                          </a:ln>
                        </pic:spPr>
                      </pic:pic>
                    </a:graphicData>
                  </a:graphic>
                </wp:anchor>
              </w:drawing>
            </w:r>
            <w:r>
              <w:rPr>
                <w:rFonts w:hint="eastAsia" w:ascii="宋体" w:hAnsi="宋体" w:eastAsia="宋体" w:cs="Noto Sans CJK JP Black"/>
                <w:kern w:val="0"/>
                <w:sz w:val="21"/>
                <w:szCs w:val="21"/>
                <w:lang w:val="en-US" w:eastAsia="zh-CN" w:bidi="ar-SA"/>
              </w:rPr>
              <w:t>改变d、A、  三个参量中的任意一个量，均可使平板电容的电容量</w:t>
            </w:r>
          </w:p>
          <w:p>
            <w:pPr>
              <w:numPr>
                <w:ilvl w:val="0"/>
                <w:numId w:val="0"/>
              </w:numPr>
              <w:ind w:leftChars="0" w:right="-103" w:rightChars="-49"/>
              <w:jc w:val="left"/>
              <w:rPr>
                <w:rFonts w:hint="eastAsia" w:ascii="宋体" w:hAnsi="宋体" w:eastAsia="宋体" w:cs="Noto Sans CJK JP Black"/>
                <w:kern w:val="0"/>
                <w:sz w:val="21"/>
                <w:szCs w:val="21"/>
                <w:lang w:val="en-US" w:eastAsia="zh-CN" w:bidi="ar-SA"/>
              </w:rPr>
            </w:pPr>
            <w:r>
              <w:rPr>
                <w:rFonts w:hint="eastAsia" w:ascii="宋体" w:hAnsi="宋体" w:eastAsia="宋体" w:cs="Noto Sans CJK JP Black"/>
                <w:kern w:val="0"/>
                <w:sz w:val="21"/>
                <w:szCs w:val="21"/>
                <w:lang w:val="en-US" w:eastAsia="zh-CN" w:bidi="ar-SA"/>
              </w:rPr>
              <w:t>C 改变。当固定三个参量中的两个，只改变其中一个参量，可以做成三种类型的电容传感器：变间距、变面积和变介电常数型电容传感器。</w:t>
            </w:r>
          </w:p>
          <w:p>
            <w:pPr>
              <w:numPr>
                <w:ilvl w:val="0"/>
                <w:numId w:val="0"/>
              </w:numPr>
              <w:ind w:leftChars="0" w:right="-103" w:rightChars="-49"/>
              <w:jc w:val="left"/>
              <w:rPr>
                <w:rFonts w:hint="eastAsia" w:ascii="宋体" w:hAnsi="宋体" w:eastAsia="宋体" w:cs="Noto Sans CJK JP Black"/>
                <w:kern w:val="0"/>
                <w:sz w:val="21"/>
                <w:szCs w:val="21"/>
                <w:lang w:val="en-US" w:eastAsia="zh-CN" w:bidi="ar-SA"/>
              </w:rPr>
            </w:pPr>
            <w:r>
              <w:drawing>
                <wp:anchor distT="0" distB="0" distL="114300" distR="114300" simplePos="0" relativeHeight="251659264" behindDoc="0" locked="0" layoutInCell="1" allowOverlap="1">
                  <wp:simplePos x="0" y="0"/>
                  <wp:positionH relativeFrom="column">
                    <wp:posOffset>1329690</wp:posOffset>
                  </wp:positionH>
                  <wp:positionV relativeFrom="paragraph">
                    <wp:posOffset>121920</wp:posOffset>
                  </wp:positionV>
                  <wp:extent cx="1263015" cy="848360"/>
                  <wp:effectExtent l="0" t="0" r="13335" b="8890"/>
                  <wp:wrapNone/>
                  <wp:docPr id="4102" name="图片 4101" descr="W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图片 4101" descr="W57"/>
                          <pic:cNvPicPr>
                            <a:picLocks noChangeAspect="1"/>
                          </pic:cNvPicPr>
                        </pic:nvPicPr>
                        <pic:blipFill>
                          <a:blip r:embed="rId7"/>
                          <a:srcRect l="54036" r="-1341" b="60327"/>
                          <a:stretch>
                            <a:fillRect/>
                          </a:stretch>
                        </pic:blipFill>
                        <pic:spPr>
                          <a:xfrm>
                            <a:off x="0" y="0"/>
                            <a:ext cx="1263015" cy="848360"/>
                          </a:xfrm>
                          <a:prstGeom prst="rect">
                            <a:avLst/>
                          </a:prstGeom>
                          <a:noFill/>
                          <a:ln w="9525">
                            <a:noFill/>
                          </a:ln>
                        </pic:spPr>
                      </pic:pic>
                    </a:graphicData>
                  </a:graphic>
                </wp:anchor>
              </w:drawing>
            </w:r>
            <w:r>
              <w:drawing>
                <wp:anchor distT="0" distB="0" distL="114300" distR="114300" simplePos="0" relativeHeight="251658240" behindDoc="0" locked="0" layoutInCell="1" allowOverlap="1">
                  <wp:simplePos x="0" y="0"/>
                  <wp:positionH relativeFrom="column">
                    <wp:posOffset>-10160</wp:posOffset>
                  </wp:positionH>
                  <wp:positionV relativeFrom="paragraph">
                    <wp:posOffset>160020</wp:posOffset>
                  </wp:positionV>
                  <wp:extent cx="1219835" cy="774700"/>
                  <wp:effectExtent l="0" t="0" r="18415" b="6350"/>
                  <wp:wrapNone/>
                  <wp:docPr id="4101" name="图片 4100" descr="W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图片 4100" descr="W57"/>
                          <pic:cNvPicPr>
                            <a:picLocks noChangeAspect="1"/>
                          </pic:cNvPicPr>
                        </pic:nvPicPr>
                        <pic:blipFill>
                          <a:blip r:embed="rId7"/>
                          <a:srcRect r="50015" b="60327"/>
                          <a:stretch>
                            <a:fillRect/>
                          </a:stretch>
                        </pic:blipFill>
                        <pic:spPr>
                          <a:xfrm>
                            <a:off x="0" y="0"/>
                            <a:ext cx="1219835" cy="774700"/>
                          </a:xfrm>
                          <a:prstGeom prst="rect">
                            <a:avLst/>
                          </a:prstGeom>
                          <a:noFill/>
                          <a:ln w="9525">
                            <a:noFill/>
                          </a:ln>
                        </pic:spPr>
                      </pic:pic>
                    </a:graphicData>
                  </a:graphic>
                </wp:anchor>
              </w:drawing>
            </w:r>
          </w:p>
          <w:p>
            <w:pPr>
              <w:numPr>
                <w:ilvl w:val="0"/>
                <w:numId w:val="0"/>
              </w:numPr>
              <w:ind w:leftChars="0" w:right="-103" w:rightChars="-49"/>
              <w:jc w:val="left"/>
              <w:rPr>
                <w:rFonts w:hint="eastAsia" w:ascii="宋体" w:hAnsi="宋体" w:eastAsia="宋体" w:cs="Noto Sans CJK JP Black"/>
                <w:kern w:val="0"/>
                <w:sz w:val="21"/>
                <w:szCs w:val="21"/>
                <w:lang w:val="en-US" w:eastAsia="zh-CN" w:bidi="ar-SA"/>
              </w:rPr>
            </w:pPr>
            <w:r>
              <w:drawing>
                <wp:anchor distT="0" distB="0" distL="114935" distR="114935" simplePos="0" relativeHeight="251664384" behindDoc="0" locked="0" layoutInCell="1" allowOverlap="1">
                  <wp:simplePos x="0" y="0"/>
                  <wp:positionH relativeFrom="column">
                    <wp:posOffset>2628900</wp:posOffset>
                  </wp:positionH>
                  <wp:positionV relativeFrom="paragraph">
                    <wp:posOffset>91440</wp:posOffset>
                  </wp:positionV>
                  <wp:extent cx="1256665" cy="619760"/>
                  <wp:effectExtent l="0" t="0" r="635" b="8890"/>
                  <wp:wrapNone/>
                  <wp:docPr id="1" name="图片 4102" descr="W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102" descr="W57"/>
                          <pic:cNvPicPr>
                            <a:picLocks noChangeAspect="1"/>
                          </pic:cNvPicPr>
                        </pic:nvPicPr>
                        <pic:blipFill>
                          <a:blip r:embed="rId7"/>
                          <a:srcRect l="52046" t="48456" b="12828"/>
                          <a:stretch>
                            <a:fillRect/>
                          </a:stretch>
                        </pic:blipFill>
                        <pic:spPr>
                          <a:xfrm>
                            <a:off x="0" y="0"/>
                            <a:ext cx="1256665" cy="619760"/>
                          </a:xfrm>
                          <a:prstGeom prst="rect">
                            <a:avLst/>
                          </a:prstGeom>
                          <a:noFill/>
                          <a:ln w="9525">
                            <a:noFill/>
                          </a:ln>
                        </pic:spPr>
                      </pic:pic>
                    </a:graphicData>
                  </a:graphic>
                </wp:anchor>
              </w:drawing>
            </w:r>
          </w:p>
          <w:p>
            <w:pPr>
              <w:numPr>
                <w:ilvl w:val="0"/>
                <w:numId w:val="0"/>
              </w:numPr>
              <w:ind w:leftChars="0" w:right="-103" w:rightChars="-49"/>
              <w:jc w:val="left"/>
              <w:rPr>
                <w:rFonts w:hint="eastAsia" w:ascii="宋体" w:hAnsi="宋体" w:eastAsia="宋体" w:cs="Noto Sans CJK JP Black"/>
                <w:kern w:val="0"/>
                <w:sz w:val="21"/>
                <w:szCs w:val="21"/>
                <w:lang w:val="en-US" w:eastAsia="zh-CN" w:bidi="ar-SA"/>
              </w:rPr>
            </w:pPr>
          </w:p>
          <w:p>
            <w:pPr>
              <w:numPr>
                <w:ilvl w:val="0"/>
                <w:numId w:val="0"/>
              </w:numPr>
              <w:ind w:leftChars="0" w:right="-103" w:rightChars="-49"/>
              <w:jc w:val="left"/>
              <w:rPr>
                <w:rFonts w:hint="eastAsia" w:ascii="宋体" w:hAnsi="宋体" w:eastAsia="宋体" w:cs="Noto Sans CJK JP Black"/>
                <w:kern w:val="0"/>
                <w:sz w:val="21"/>
                <w:szCs w:val="21"/>
                <w:lang w:val="en-US" w:eastAsia="zh-CN" w:bidi="ar-SA"/>
              </w:rPr>
            </w:pPr>
          </w:p>
          <w:p>
            <w:pPr>
              <w:numPr>
                <w:ilvl w:val="0"/>
                <w:numId w:val="0"/>
              </w:numPr>
              <w:ind w:leftChars="0" w:right="-103" w:rightChars="-49"/>
              <w:jc w:val="left"/>
              <w:rPr>
                <w:rFonts w:hint="eastAsia" w:ascii="宋体" w:hAnsi="宋体" w:eastAsia="宋体" w:cs="Noto Sans CJK JP Black"/>
                <w:kern w:val="0"/>
                <w:sz w:val="21"/>
                <w:szCs w:val="21"/>
                <w:lang w:val="en-US" w:eastAsia="zh-CN" w:bidi="ar-SA"/>
              </w:rPr>
            </w:pPr>
          </w:p>
          <w:p>
            <w:pPr>
              <w:numPr>
                <w:ilvl w:val="0"/>
                <w:numId w:val="0"/>
              </w:numPr>
              <w:ind w:leftChars="0" w:right="-103" w:rightChars="-49" w:firstLine="630" w:firstLineChars="300"/>
              <w:jc w:val="left"/>
              <w:rPr>
                <w:rFonts w:hint="eastAsia" w:ascii="宋体" w:hAnsi="宋体" w:eastAsia="宋体" w:cs="Noto Sans CJK JP Black"/>
                <w:kern w:val="0"/>
                <w:sz w:val="21"/>
                <w:szCs w:val="21"/>
                <w:lang w:val="en-US" w:eastAsia="zh-CN" w:bidi="ar-SA"/>
              </w:rPr>
            </w:pPr>
            <w:r>
              <w:rPr>
                <w:rFonts w:hint="eastAsia" w:ascii="宋体" w:hAnsi="宋体" w:eastAsia="宋体" w:cs="Noto Sans CJK JP Black"/>
                <w:kern w:val="0"/>
                <w:sz w:val="21"/>
                <w:szCs w:val="21"/>
                <w:lang w:val="en-US" w:eastAsia="zh-CN" w:bidi="ar-SA"/>
              </w:rPr>
              <w:t>变间距                变面积         变介电常数</w:t>
            </w:r>
          </w:p>
          <w:p>
            <w:pPr>
              <w:numPr>
                <w:ilvl w:val="0"/>
                <w:numId w:val="0"/>
              </w:numPr>
              <w:ind w:leftChars="0" w:right="-103" w:rightChars="-49"/>
              <w:jc w:val="center"/>
              <w:rPr>
                <w:rFonts w:hint="eastAsia" w:ascii="宋体" w:hAnsi="宋体" w:eastAsia="宋体" w:cs="Noto Sans CJK JP Black"/>
                <w:kern w:val="0"/>
                <w:sz w:val="21"/>
                <w:szCs w:val="21"/>
                <w:lang w:val="en-US" w:eastAsia="zh-CN" w:bidi="ar-SA"/>
              </w:rPr>
            </w:pPr>
            <w:r>
              <w:drawing>
                <wp:inline distT="0" distB="0" distL="114300" distR="114300">
                  <wp:extent cx="1845945" cy="1162050"/>
                  <wp:effectExtent l="0" t="0" r="1905" b="0"/>
                  <wp:docPr id="6148" name="Picture 117" descr="54893e3ca3108a801ef95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117" descr="54893e3ca3108a801ef95d14"/>
                          <pic:cNvPicPr>
                            <a:picLocks noChangeAspect="1"/>
                          </pic:cNvPicPr>
                        </pic:nvPicPr>
                        <pic:blipFill>
                          <a:blip r:embed="rId8"/>
                          <a:stretch>
                            <a:fillRect/>
                          </a:stretch>
                        </pic:blipFill>
                        <pic:spPr>
                          <a:xfrm>
                            <a:off x="0" y="0"/>
                            <a:ext cx="1845945" cy="1162050"/>
                          </a:xfrm>
                          <a:prstGeom prst="rect">
                            <a:avLst/>
                          </a:prstGeom>
                          <a:noFill/>
                          <a:ln w="9525">
                            <a:noFill/>
                          </a:ln>
                        </pic:spPr>
                      </pic:pic>
                    </a:graphicData>
                  </a:graphic>
                </wp:inline>
              </w:drawing>
            </w:r>
            <w:r>
              <w:rPr>
                <w:sz w:val="21"/>
              </w:rPr>
              <w:drawing>
                <wp:inline distT="0" distB="0" distL="114935" distR="114935">
                  <wp:extent cx="1341120" cy="1301115"/>
                  <wp:effectExtent l="0" t="0" r="11430" b="13335"/>
                  <wp:docPr id="39941" name="图片 39940" descr="光电接近开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1" name="图片 39940" descr="光电接近开关"/>
                          <pic:cNvPicPr>
                            <a:picLocks noChangeAspect="1"/>
                          </pic:cNvPicPr>
                        </pic:nvPicPr>
                        <pic:blipFill>
                          <a:blip r:embed="rId9"/>
                          <a:stretch>
                            <a:fillRect/>
                          </a:stretch>
                        </pic:blipFill>
                        <pic:spPr>
                          <a:xfrm>
                            <a:off x="4043680" y="5974715"/>
                            <a:ext cx="1341120" cy="1301115"/>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2647950" cy="1524000"/>
                  <wp:effectExtent l="0" t="0" r="0" b="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10"/>
                          <a:stretch>
                            <a:fillRect/>
                          </a:stretch>
                        </pic:blipFill>
                        <pic:spPr>
                          <a:xfrm>
                            <a:off x="0" y="0"/>
                            <a:ext cx="2647950" cy="1524000"/>
                          </a:xfrm>
                          <a:prstGeom prst="rect">
                            <a:avLst/>
                          </a:prstGeom>
                          <a:noFill/>
                          <a:ln w="9525">
                            <a:noFill/>
                          </a:ln>
                        </pic:spPr>
                      </pic:pic>
                    </a:graphicData>
                  </a:graphic>
                </wp:inline>
              </w:drawing>
            </w:r>
          </w:p>
          <w:p>
            <w:pPr>
              <w:numPr>
                <w:ilvl w:val="0"/>
                <w:numId w:val="9"/>
              </w:numPr>
              <w:ind w:leftChars="0" w:right="-103" w:rightChars="-49"/>
              <w:jc w:val="left"/>
              <w:rPr>
                <w:rFonts w:hint="eastAsia" w:ascii="宋体" w:hAnsi="宋体" w:eastAsia="宋体" w:cs="Noto Sans CJK JP Black"/>
                <w:kern w:val="0"/>
                <w:sz w:val="21"/>
                <w:szCs w:val="21"/>
                <w:lang w:val="en-US" w:eastAsia="zh-CN" w:bidi="ar-SA"/>
              </w:rPr>
            </w:pPr>
            <w:r>
              <w:rPr>
                <w:rFonts w:hint="eastAsia" w:ascii="宋体" w:hAnsi="宋体" w:eastAsia="宋体" w:cs="Noto Sans CJK JP Black"/>
                <w:kern w:val="0"/>
                <w:sz w:val="21"/>
                <w:szCs w:val="21"/>
                <w:lang w:val="en-US" w:eastAsia="zh-CN" w:bidi="ar-SA"/>
              </w:rPr>
              <w:t>电容式接近开关工作原理</w:t>
            </w:r>
          </w:p>
          <w:p>
            <w:pPr>
              <w:numPr>
                <w:ilvl w:val="0"/>
                <w:numId w:val="0"/>
              </w:numPr>
              <w:ind w:leftChars="0" w:right="-103" w:rightChars="-49"/>
              <w:jc w:val="left"/>
              <w:rPr>
                <w:rFonts w:hint="eastAsia" w:ascii="宋体" w:hAnsi="宋体" w:eastAsia="宋体" w:cs="Noto Sans CJK JP Black"/>
                <w:kern w:val="0"/>
                <w:sz w:val="21"/>
                <w:szCs w:val="21"/>
                <w:lang w:val="en-US" w:eastAsia="zh-CN" w:bidi="ar-SA"/>
              </w:rPr>
            </w:pPr>
            <w:r>
              <w:rPr>
                <w:rFonts w:hint="eastAsia" w:ascii="宋体" w:hAnsi="宋体" w:eastAsia="宋体" w:cs="Noto Sans CJK JP Black"/>
                <w:kern w:val="0"/>
                <w:sz w:val="21"/>
                <w:szCs w:val="21"/>
                <w:lang w:val="en-US" w:eastAsia="zh-CN" w:bidi="ar-SA"/>
              </w:rPr>
              <w:t>电容式接近开关按输出分为NPN型常开（NO）/常闭（NC）和PNP型常开（NO）/常闭（NC）。</w:t>
            </w:r>
          </w:p>
          <w:p>
            <w:pPr>
              <w:numPr>
                <w:ilvl w:val="0"/>
                <w:numId w:val="0"/>
              </w:numPr>
              <w:ind w:leftChars="0" w:right="-103" w:rightChars="-49"/>
              <w:jc w:val="left"/>
              <w:rPr>
                <w:rFonts w:hint="eastAsia" w:ascii="宋体" w:hAnsi="宋体" w:eastAsia="宋体" w:cs="Noto Sans CJK JP Black"/>
                <w:kern w:val="0"/>
                <w:sz w:val="21"/>
                <w:szCs w:val="21"/>
                <w:lang w:val="en-US" w:eastAsia="zh-CN" w:bidi="ar-SA"/>
              </w:rPr>
            </w:pPr>
            <w:r>
              <w:drawing>
                <wp:inline distT="0" distB="0" distL="114300" distR="114300">
                  <wp:extent cx="3803650" cy="1426210"/>
                  <wp:effectExtent l="0" t="0" r="6350" b="2540"/>
                  <wp:docPr id="36872" name="图片 36871" descr="timg?image&amp;quality=80&amp;size=b9999_10000&amp;sec=1492670118&amp;di=a5c790b9f4ca4f75f2a01a997749c970&amp;imgtype=jpg&amp;er=1&amp;src=http%3A%2F%2F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2" name="图片 36871" descr="timg?image&amp;quality=80&amp;size=b9999_10000&amp;sec=1492670118&amp;di=a5c790b9f4ca4f75f2a01a997749c970&amp;imgtype=jpg&amp;er=1&amp;src=http%3A%2F%2Fwww"/>
                          <pic:cNvPicPr>
                            <a:picLocks noChangeAspect="1"/>
                          </pic:cNvPicPr>
                        </pic:nvPicPr>
                        <pic:blipFill>
                          <a:blip r:embed="rId11"/>
                          <a:srcRect l="2504" t="51599" r="7047"/>
                          <a:stretch>
                            <a:fillRect/>
                          </a:stretch>
                        </pic:blipFill>
                        <pic:spPr>
                          <a:xfrm>
                            <a:off x="0" y="0"/>
                            <a:ext cx="3803650" cy="1426210"/>
                          </a:xfrm>
                          <a:prstGeom prst="rect">
                            <a:avLst/>
                          </a:prstGeom>
                          <a:noFill/>
                          <a:ln w="9525">
                            <a:noFill/>
                          </a:ln>
                        </pic:spPr>
                      </pic:pic>
                    </a:graphicData>
                  </a:graphic>
                </wp:inline>
              </w:drawing>
            </w:r>
          </w:p>
          <w:p>
            <w:pPr>
              <w:numPr>
                <w:ilvl w:val="0"/>
                <w:numId w:val="0"/>
              </w:numPr>
              <w:ind w:leftChars="0" w:right="-103" w:rightChars="-49"/>
              <w:jc w:val="left"/>
              <w:rPr>
                <w:rFonts w:hint="eastAsia" w:ascii="宋体" w:hAnsi="宋体" w:eastAsia="宋体" w:cs="Noto Sans CJK JP Black"/>
                <w:kern w:val="0"/>
                <w:sz w:val="21"/>
                <w:szCs w:val="21"/>
                <w:lang w:val="en-US" w:eastAsia="zh-CN" w:bidi="ar-SA"/>
              </w:rPr>
            </w:pPr>
            <w:r>
              <w:rPr>
                <w:rFonts w:hint="eastAsia" w:ascii="宋体" w:hAnsi="宋体" w:eastAsia="宋体" w:cs="Noto Sans CJK JP Black"/>
                <w:kern w:val="0"/>
                <w:sz w:val="21"/>
                <w:szCs w:val="21"/>
                <w:lang w:val="en-US" w:eastAsia="zh-CN" w:bidi="ar-SA"/>
              </w:rPr>
              <w:t>电容式接近开关可用于转速测量、零件计数、物位检测等。</w:t>
            </w:r>
          </w:p>
          <w:p>
            <w:pPr>
              <w:numPr>
                <w:ilvl w:val="0"/>
                <w:numId w:val="9"/>
              </w:numPr>
              <w:ind w:left="0" w:leftChars="0" w:right="-103" w:rightChars="-49" w:firstLine="0" w:firstLineChars="0"/>
              <w:jc w:val="left"/>
              <w:rPr>
                <w:rFonts w:hint="eastAsia" w:ascii="宋体" w:hAnsi="宋体" w:eastAsia="宋体" w:cs="Noto Sans CJK JP Black"/>
                <w:kern w:val="0"/>
                <w:sz w:val="21"/>
                <w:szCs w:val="21"/>
                <w:lang w:val="en-US" w:eastAsia="zh-CN" w:bidi="ar-SA"/>
              </w:rPr>
            </w:pPr>
            <w:r>
              <w:rPr>
                <w:rFonts w:hint="eastAsia" w:ascii="宋体" w:hAnsi="宋体" w:eastAsia="宋体" w:cs="Noto Sans CJK JP Black"/>
                <w:kern w:val="0"/>
                <w:sz w:val="21"/>
                <w:szCs w:val="21"/>
                <w:lang w:val="en-US" w:eastAsia="zh-CN" w:bidi="ar-SA"/>
              </w:rPr>
              <w:t>其它形式接近开关</w:t>
            </w:r>
          </w:p>
          <w:p>
            <w:pPr>
              <w:numPr>
                <w:numId w:val="0"/>
              </w:numPr>
              <w:ind w:leftChars="0" w:right="-103" w:rightChars="-49"/>
              <w:jc w:val="left"/>
              <w:rPr>
                <w:rFonts w:hint="eastAsia" w:ascii="宋体" w:hAnsi="宋体" w:eastAsia="宋体" w:cs="Noto Sans CJK JP Black"/>
                <w:kern w:val="0"/>
                <w:sz w:val="21"/>
                <w:szCs w:val="21"/>
                <w:lang w:val="en-US" w:eastAsia="zh-CN" w:bidi="ar-SA"/>
              </w:rPr>
            </w:pPr>
            <w:r>
              <w:rPr>
                <w:rFonts w:hint="eastAsia" w:ascii="宋体" w:hAnsi="宋体" w:eastAsia="宋体" w:cs="Noto Sans CJK JP Black"/>
                <w:kern w:val="0"/>
                <w:sz w:val="21"/>
                <w:szCs w:val="21"/>
                <w:lang w:val="en-US" w:eastAsia="zh-CN" w:bidi="ar-SA"/>
              </w:rPr>
              <w:t>除电容式接近开关外，常见的接近开关还有电涡流式、霍尔式、干簧式、光电式、热释电式、微波式、超声波式等。</w:t>
            </w:r>
          </w:p>
          <w:p>
            <w:pPr>
              <w:numPr>
                <w:ilvl w:val="0"/>
                <w:numId w:val="9"/>
              </w:numPr>
              <w:ind w:left="0" w:leftChars="0" w:right="-103" w:rightChars="-49" w:firstLine="0" w:firstLineChars="0"/>
              <w:jc w:val="left"/>
              <w:rPr>
                <w:rFonts w:hint="eastAsia" w:ascii="宋体" w:hAnsi="宋体" w:eastAsia="宋体" w:cs="Noto Sans CJK JP Black"/>
                <w:kern w:val="0"/>
                <w:sz w:val="21"/>
                <w:szCs w:val="21"/>
                <w:lang w:val="en-US" w:eastAsia="zh-CN" w:bidi="ar-SA"/>
              </w:rPr>
            </w:pPr>
            <w:r>
              <w:rPr>
                <w:rFonts w:hint="eastAsia" w:ascii="宋体" w:hAnsi="宋体" w:eastAsia="宋体" w:cs="Noto Sans CJK JP Black"/>
                <w:kern w:val="0"/>
                <w:sz w:val="21"/>
                <w:szCs w:val="21"/>
                <w:lang w:val="en-US" w:eastAsia="zh-CN" w:bidi="ar-SA"/>
              </w:rPr>
              <w:t>接近开关的应用</w:t>
            </w:r>
          </w:p>
          <w:p>
            <w:pPr>
              <w:numPr>
                <w:numId w:val="0"/>
              </w:numPr>
              <w:ind w:leftChars="0" w:right="-103" w:rightChars="-49"/>
              <w:jc w:val="center"/>
              <w:rPr>
                <w:rFonts w:hint="eastAsia" w:ascii="宋体" w:hAnsi="宋体" w:eastAsia="宋体" w:cs="Noto Sans CJK JP Black"/>
                <w:kern w:val="0"/>
                <w:sz w:val="21"/>
                <w:szCs w:val="21"/>
                <w:lang w:val="en-US" w:eastAsia="zh-CN" w:bidi="ar-SA"/>
              </w:rPr>
            </w:pPr>
            <w:r>
              <w:drawing>
                <wp:inline distT="0" distB="0" distL="114300" distR="114300">
                  <wp:extent cx="2477135" cy="1491615"/>
                  <wp:effectExtent l="0" t="0" r="18415" b="13335"/>
                  <wp:docPr id="41988" name="Picture 2" descr="C:\Users\Administrator\Desktop\guangdi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8" name="Picture 2" descr="C:\Users\Administrator\Desktop\guangdian.gif"/>
                          <pic:cNvPicPr>
                            <a:picLocks noChangeAspect="1"/>
                          </pic:cNvPicPr>
                        </pic:nvPicPr>
                        <pic:blipFill>
                          <a:blip r:embed="rId12"/>
                          <a:stretch>
                            <a:fillRect/>
                          </a:stretch>
                        </pic:blipFill>
                        <pic:spPr>
                          <a:xfrm>
                            <a:off x="0" y="0"/>
                            <a:ext cx="2477135" cy="1491615"/>
                          </a:xfrm>
                          <a:prstGeom prst="rect">
                            <a:avLst/>
                          </a:prstGeom>
                          <a:noFill/>
                          <a:ln w="9525">
                            <a:noFill/>
                          </a:ln>
                        </pic:spPr>
                      </pic:pic>
                    </a:graphicData>
                  </a:graphic>
                </wp:inline>
              </w:drawing>
            </w:r>
          </w:p>
          <w:p>
            <w:pPr>
              <w:numPr>
                <w:ilvl w:val="0"/>
                <w:numId w:val="9"/>
              </w:numPr>
              <w:ind w:left="0" w:leftChars="0" w:right="-103" w:rightChars="-49" w:firstLine="0" w:firstLineChars="0"/>
              <w:jc w:val="left"/>
              <w:rPr>
                <w:rFonts w:hint="eastAsia" w:ascii="宋体" w:hAnsi="宋体" w:eastAsia="宋体" w:cs="Noto Sans CJK JP Black"/>
                <w:kern w:val="0"/>
                <w:sz w:val="21"/>
                <w:szCs w:val="21"/>
                <w:lang w:val="en-US" w:eastAsia="zh-CN" w:bidi="ar-SA"/>
              </w:rPr>
            </w:pPr>
            <w:r>
              <w:rPr>
                <w:rFonts w:hint="eastAsia" w:ascii="宋体" w:hAnsi="宋体" w:eastAsia="宋体" w:cs="Noto Sans CJK JP Black"/>
                <w:kern w:val="0"/>
                <w:sz w:val="21"/>
                <w:szCs w:val="21"/>
                <w:lang w:val="en-US" w:eastAsia="zh-CN" w:bidi="ar-SA"/>
              </w:rPr>
              <w:t>电容式接近开关LJC30A3-H-Z/BX</w:t>
            </w:r>
          </w:p>
          <w:p>
            <w:pPr>
              <w:numPr>
                <w:numId w:val="0"/>
              </w:numPr>
              <w:ind w:leftChars="0" w:right="-103" w:rightChars="-49"/>
              <w:jc w:val="center"/>
              <w:rPr>
                <w:rFonts w:hint="eastAsia" w:ascii="宋体" w:hAnsi="宋体" w:eastAsia="宋体"/>
                <w:sz w:val="22"/>
                <w:lang w:eastAsia="zh-CN"/>
              </w:rPr>
            </w:pPr>
            <w:r>
              <w:drawing>
                <wp:inline distT="0" distB="0" distL="114300" distR="114300">
                  <wp:extent cx="1310640" cy="1426210"/>
                  <wp:effectExtent l="0" t="0" r="3810" b="2540"/>
                  <wp:docPr id="49156" name="Picture 6" descr="https://ss3.bdstatic.com/70cFv8Sh_Q1YnxGkpoWK1HF6hhy/it/u=2447487956,3439466093&amp;fm=23&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6" name="Picture 6" descr="https://ss3.bdstatic.com/70cFv8Sh_Q1YnxGkpoWK1HF6hhy/it/u=2447487956,3439466093&amp;fm=23&amp;gp=0.jpg"/>
                          <pic:cNvPicPr>
                            <a:picLocks noChangeAspect="1"/>
                          </pic:cNvPicPr>
                        </pic:nvPicPr>
                        <pic:blipFill>
                          <a:blip r:embed="rId13"/>
                          <a:srcRect l="13441" t="12204" r="17096" b="12204"/>
                          <a:stretch>
                            <a:fillRect/>
                          </a:stretch>
                        </pic:blipFill>
                        <pic:spPr>
                          <a:xfrm>
                            <a:off x="0" y="0"/>
                            <a:ext cx="1310640" cy="1426210"/>
                          </a:xfrm>
                          <a:prstGeom prst="rect">
                            <a:avLst/>
                          </a:prstGeom>
                          <a:noFill/>
                          <a:ln w="9525">
                            <a:noFill/>
                          </a:ln>
                        </pic:spPr>
                      </pic:pic>
                    </a:graphicData>
                  </a:graphic>
                </wp:inline>
              </w:drawing>
            </w:r>
          </w:p>
        </w:tc>
        <w:tc>
          <w:tcPr>
            <w:tcW w:w="1927" w:type="dxa"/>
            <w:vAlign w:val="top"/>
          </w:tcPr>
          <w:p>
            <w:pPr>
              <w:spacing w:line="276" w:lineRule="auto"/>
              <w:jc w:val="both"/>
              <w:rPr>
                <w:rFonts w:ascii="宋体" w:hAnsi="宋体" w:eastAsia="宋体"/>
                <w:sz w:val="22"/>
              </w:rPr>
            </w:pPr>
          </w:p>
          <w:p>
            <w:pPr>
              <w:spacing w:line="276" w:lineRule="auto"/>
              <w:jc w:val="both"/>
              <w:rPr>
                <w:rFonts w:ascii="宋体" w:hAnsi="宋体" w:eastAsia="宋体"/>
                <w:sz w:val="22"/>
              </w:rPr>
            </w:pPr>
          </w:p>
          <w:p>
            <w:pPr>
              <w:spacing w:line="276" w:lineRule="auto"/>
              <w:jc w:val="both"/>
              <w:rPr>
                <w:rFonts w:ascii="宋体" w:hAnsi="宋体" w:eastAsia="宋体"/>
                <w:sz w:val="22"/>
              </w:rPr>
            </w:pPr>
          </w:p>
          <w:p>
            <w:pPr>
              <w:spacing w:line="276" w:lineRule="auto"/>
              <w:jc w:val="both"/>
              <w:rPr>
                <w:rFonts w:ascii="宋体" w:hAnsi="宋体" w:eastAsia="宋体"/>
                <w:sz w:val="22"/>
              </w:rPr>
            </w:pPr>
            <w:r>
              <w:drawing>
                <wp:anchor distT="0" distB="0" distL="114300" distR="114300" simplePos="0" relativeHeight="251660288" behindDoc="0" locked="0" layoutInCell="1" allowOverlap="1">
                  <wp:simplePos x="0" y="0"/>
                  <wp:positionH relativeFrom="column">
                    <wp:posOffset>2884170</wp:posOffset>
                  </wp:positionH>
                  <wp:positionV relativeFrom="paragraph">
                    <wp:posOffset>10160</wp:posOffset>
                  </wp:positionV>
                  <wp:extent cx="1713230" cy="844550"/>
                  <wp:effectExtent l="0" t="0" r="1270" b="12700"/>
                  <wp:wrapNone/>
                  <wp:docPr id="4103" name="图片 4102" descr="W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 name="图片 4102" descr="W57"/>
                          <pic:cNvPicPr>
                            <a:picLocks noChangeAspect="1"/>
                          </pic:cNvPicPr>
                        </pic:nvPicPr>
                        <pic:blipFill>
                          <a:blip r:embed="rId7"/>
                          <a:srcRect l="52046" t="48456" b="12828"/>
                          <a:stretch>
                            <a:fillRect/>
                          </a:stretch>
                        </pic:blipFill>
                        <pic:spPr>
                          <a:xfrm>
                            <a:off x="0" y="0"/>
                            <a:ext cx="1713230" cy="844550"/>
                          </a:xfrm>
                          <a:prstGeom prst="rect">
                            <a:avLst/>
                          </a:prstGeom>
                          <a:noFill/>
                          <a:ln w="9525">
                            <a:noFill/>
                          </a:ln>
                        </pic:spPr>
                      </pic:pic>
                    </a:graphicData>
                  </a:graphic>
                </wp:anchor>
              </w:drawing>
            </w:r>
          </w:p>
          <w:p>
            <w:pPr>
              <w:spacing w:line="276" w:lineRule="auto"/>
              <w:jc w:val="both"/>
              <w:rPr>
                <w:rFonts w:ascii="宋体" w:hAnsi="宋体" w:eastAsia="宋体"/>
                <w:sz w:val="22"/>
              </w:rPr>
            </w:pPr>
          </w:p>
          <w:p>
            <w:pPr>
              <w:spacing w:line="276" w:lineRule="auto"/>
              <w:jc w:val="both"/>
              <w:rPr>
                <w:rFonts w:ascii="宋体" w:hAnsi="宋体" w:eastAsia="宋体"/>
                <w:sz w:val="22"/>
              </w:rPr>
            </w:pPr>
          </w:p>
          <w:p>
            <w:pPr>
              <w:spacing w:line="276" w:lineRule="auto"/>
              <w:jc w:val="both"/>
              <w:rPr>
                <w:rFonts w:ascii="宋体" w:hAnsi="宋体" w:eastAsia="宋体"/>
                <w:sz w:val="22"/>
              </w:rPr>
            </w:pPr>
          </w:p>
          <w:p>
            <w:pPr>
              <w:spacing w:line="276" w:lineRule="auto"/>
              <w:jc w:val="both"/>
              <w:rPr>
                <w:rFonts w:hint="eastAsia" w:ascii="宋体" w:hAnsi="宋体" w:eastAsia="宋体"/>
                <w:szCs w:val="21"/>
              </w:rPr>
            </w:pPr>
          </w:p>
          <w:p>
            <w:pPr>
              <w:spacing w:line="276" w:lineRule="auto"/>
              <w:jc w:val="both"/>
              <w:rPr>
                <w:rFonts w:hint="eastAsia" w:ascii="宋体" w:hAnsi="宋体" w:eastAsia="宋体"/>
                <w:szCs w:val="21"/>
              </w:rPr>
            </w:pPr>
          </w:p>
          <w:p>
            <w:pPr>
              <w:spacing w:line="276" w:lineRule="auto"/>
              <w:jc w:val="both"/>
              <w:rPr>
                <w:rFonts w:hint="eastAsia" w:ascii="宋体" w:hAnsi="宋体" w:eastAsia="宋体"/>
                <w:szCs w:val="21"/>
              </w:rPr>
            </w:pPr>
          </w:p>
          <w:p>
            <w:pPr>
              <w:spacing w:line="276" w:lineRule="auto"/>
              <w:jc w:val="both"/>
              <w:rPr>
                <w:rFonts w:ascii="宋体" w:hAnsi="宋体" w:eastAsia="宋体"/>
                <w:sz w:val="22"/>
              </w:rPr>
            </w:pPr>
          </w:p>
          <w:p>
            <w:pPr>
              <w:spacing w:line="276" w:lineRule="auto"/>
              <w:jc w:val="both"/>
              <w:rPr>
                <w:rFonts w:ascii="宋体" w:hAnsi="宋体" w:eastAsia="宋体"/>
                <w:sz w:val="22"/>
              </w:rPr>
            </w:pPr>
          </w:p>
          <w:p>
            <w:pPr>
              <w:spacing w:line="276" w:lineRule="auto"/>
              <w:jc w:val="both"/>
              <w:rPr>
                <w:rFonts w:ascii="宋体" w:hAnsi="宋体" w:eastAsia="宋体"/>
                <w:sz w:val="22"/>
              </w:rPr>
            </w:pPr>
          </w:p>
          <w:p>
            <w:pPr>
              <w:spacing w:line="276" w:lineRule="auto"/>
              <w:jc w:val="both"/>
              <w:rPr>
                <w:rFonts w:ascii="宋体" w:hAnsi="宋体" w:eastAsia="宋体"/>
                <w:sz w:val="22"/>
              </w:rPr>
            </w:pPr>
          </w:p>
          <w:p>
            <w:pPr>
              <w:spacing w:line="276" w:lineRule="auto"/>
              <w:jc w:val="both"/>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rPr>
        <w:tc>
          <w:tcPr>
            <w:tcW w:w="6369" w:type="dxa"/>
            <w:gridSpan w:val="4"/>
            <w:vAlign w:val="center"/>
          </w:tcPr>
          <w:p>
            <w:pPr>
              <w:spacing w:line="276" w:lineRule="auto"/>
              <w:jc w:val="left"/>
              <w:rPr>
                <w:rFonts w:hint="eastAsia" w:ascii="宋体" w:hAnsi="宋体" w:eastAsia="宋体"/>
                <w:szCs w:val="21"/>
              </w:rPr>
            </w:pPr>
            <w:r>
              <w:rPr>
                <w:rFonts w:hint="eastAsia" w:ascii="宋体" w:hAnsi="宋体" w:eastAsia="宋体"/>
                <w:szCs w:val="21"/>
              </w:rPr>
              <w:t>【练一练】</w:t>
            </w:r>
          </w:p>
          <w:p>
            <w:pPr>
              <w:pStyle w:val="14"/>
              <w:rPr>
                <w:rFonts w:hint="eastAsia" w:ascii="宋体" w:hAnsi="宋体" w:eastAsia="宋体"/>
                <w:sz w:val="21"/>
                <w:szCs w:val="21"/>
                <w:lang w:eastAsia="zh-CN"/>
              </w:rPr>
            </w:pPr>
            <w:r>
              <w:rPr>
                <w:rFonts w:hint="eastAsia" w:ascii="宋体" w:hAnsi="宋体" w:eastAsia="宋体"/>
                <w:sz w:val="21"/>
                <w:szCs w:val="21"/>
                <w:lang w:eastAsia="zh-CN"/>
              </w:rPr>
              <w:t>根据老师上课内容，运用在线课程布置学习任务，完成课堂小练习。</w:t>
            </w:r>
          </w:p>
          <w:p>
            <w:pPr>
              <w:spacing w:line="276" w:lineRule="auto"/>
              <w:jc w:val="left"/>
              <w:rPr>
                <w:rFonts w:ascii="宋体" w:hAnsi="宋体" w:eastAsia="宋体"/>
                <w:szCs w:val="21"/>
              </w:rPr>
            </w:pPr>
            <w:r>
              <w:rPr>
                <w:rFonts w:hint="eastAsia" w:ascii="宋体" w:hAnsi="宋体" w:eastAsia="宋体"/>
                <w:szCs w:val="21"/>
              </w:rPr>
              <w:t>【点评】</w:t>
            </w:r>
          </w:p>
          <w:p>
            <w:pPr>
              <w:numPr>
                <w:ilvl w:val="0"/>
                <w:numId w:val="0"/>
              </w:numPr>
              <w:spacing w:line="276" w:lineRule="auto"/>
              <w:jc w:val="left"/>
              <w:rPr>
                <w:rFonts w:hint="eastAsia" w:ascii="宋体" w:hAnsi="宋体" w:eastAsia="宋体"/>
                <w:szCs w:val="21"/>
              </w:rPr>
            </w:pPr>
            <w:r>
              <w:rPr>
                <w:rFonts w:hint="eastAsia" w:ascii="宋体" w:hAnsi="宋体" w:eastAsia="宋体"/>
                <w:sz w:val="21"/>
                <w:szCs w:val="21"/>
                <w:lang w:eastAsia="zh-CN"/>
              </w:rPr>
              <w:t>检查学生课内学习情况，并及时点评，讲解易错点。</w:t>
            </w:r>
          </w:p>
        </w:tc>
        <w:tc>
          <w:tcPr>
            <w:tcW w:w="1927" w:type="dxa"/>
            <w:vAlign w:val="top"/>
          </w:tcPr>
          <w:p>
            <w:pPr>
              <w:spacing w:line="276" w:lineRule="auto"/>
              <w:jc w:val="both"/>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rPr>
        <w:tc>
          <w:tcPr>
            <w:tcW w:w="6369" w:type="dxa"/>
            <w:gridSpan w:val="4"/>
            <w:vAlign w:val="center"/>
          </w:tcPr>
          <w:p>
            <w:pPr>
              <w:spacing w:line="276" w:lineRule="auto"/>
              <w:jc w:val="left"/>
              <w:rPr>
                <w:rFonts w:hint="eastAsia" w:ascii="宋体" w:hAnsi="宋体" w:eastAsia="宋体"/>
                <w:szCs w:val="21"/>
              </w:rPr>
            </w:pPr>
            <w:r>
              <w:rPr>
                <w:rFonts w:hint="eastAsia" w:ascii="宋体" w:hAnsi="宋体" w:eastAsia="宋体"/>
                <w:szCs w:val="21"/>
              </w:rPr>
              <w:t>【讨论】</w:t>
            </w:r>
          </w:p>
          <w:p>
            <w:pPr>
              <w:numPr>
                <w:ilvl w:val="0"/>
                <w:numId w:val="10"/>
              </w:numPr>
              <w:spacing w:line="276" w:lineRule="auto"/>
              <w:jc w:val="left"/>
              <w:rPr>
                <w:rFonts w:hint="eastAsia" w:ascii="宋体" w:hAnsi="宋体" w:eastAsia="宋体" w:cs="宋体"/>
                <w:sz w:val="21"/>
                <w:lang w:eastAsia="zh-CN"/>
              </w:rPr>
            </w:pPr>
            <w:r>
              <w:rPr>
                <w:rFonts w:hint="eastAsia" w:ascii="宋体" w:hAnsi="宋体" w:eastAsia="宋体" w:cs="宋体"/>
                <w:sz w:val="21"/>
                <w:lang w:val="en-US" w:eastAsia="zh-CN"/>
              </w:rPr>
              <w:t>布置</w:t>
            </w:r>
            <w:r>
              <w:rPr>
                <w:rFonts w:hint="eastAsia" w:ascii="宋体" w:hAnsi="宋体" w:eastAsia="宋体" w:cs="宋体"/>
                <w:sz w:val="21"/>
                <w:lang w:eastAsia="zh-CN"/>
              </w:rPr>
              <w:t>任务；</w:t>
            </w:r>
          </w:p>
          <w:p>
            <w:pPr>
              <w:numPr>
                <w:ilvl w:val="0"/>
                <w:numId w:val="10"/>
              </w:numPr>
              <w:spacing w:line="276" w:lineRule="auto"/>
              <w:jc w:val="left"/>
              <w:rPr>
                <w:rFonts w:hint="eastAsia" w:ascii="宋体" w:hAnsi="宋体" w:eastAsia="宋体" w:cs="宋体"/>
                <w:sz w:val="21"/>
                <w:lang w:eastAsia="zh-CN"/>
              </w:rPr>
            </w:pPr>
            <w:r>
              <w:rPr>
                <w:rFonts w:hint="eastAsia" w:ascii="宋体" w:hAnsi="宋体" w:eastAsia="宋体" w:cs="宋体"/>
                <w:sz w:val="21"/>
                <w:lang w:val="en-US" w:eastAsia="zh-CN"/>
              </w:rPr>
              <w:t>分</w:t>
            </w:r>
            <w:r>
              <w:rPr>
                <w:rFonts w:hint="eastAsia" w:ascii="宋体" w:hAnsi="宋体" w:eastAsia="宋体" w:cs="宋体"/>
                <w:sz w:val="21"/>
                <w:lang w:eastAsia="zh-CN"/>
              </w:rPr>
              <w:t>组讨论</w:t>
            </w:r>
            <w:r>
              <w:rPr>
                <w:rFonts w:hint="eastAsia" w:ascii="宋体" w:hAnsi="宋体" w:eastAsia="宋体" w:cs="Noto Sans CJK JP Black"/>
                <w:kern w:val="0"/>
                <w:sz w:val="21"/>
                <w:szCs w:val="21"/>
                <w:lang w:val="en-US" w:eastAsia="zh-CN" w:bidi="ar-SA"/>
              </w:rPr>
              <w:t>产品计数检测的界面、逻辑分析及程序连线，</w:t>
            </w:r>
            <w:r>
              <w:rPr>
                <w:rFonts w:hint="eastAsia" w:ascii="宋体" w:hAnsi="宋体" w:eastAsia="宋体" w:cs="宋体"/>
                <w:sz w:val="21"/>
                <w:lang w:eastAsia="zh-CN"/>
              </w:rPr>
              <w:t>确定设计方案，设计虚拟仪器前面板；</w:t>
            </w:r>
          </w:p>
          <w:p>
            <w:pPr>
              <w:spacing w:line="276" w:lineRule="auto"/>
              <w:jc w:val="left"/>
              <w:rPr>
                <w:rFonts w:hint="eastAsia" w:ascii="宋体" w:hAnsi="宋体" w:eastAsia="宋体" w:cs="宋体"/>
                <w:sz w:val="21"/>
                <w:lang w:eastAsia="zh-CN"/>
              </w:rPr>
            </w:pPr>
            <w:r>
              <w:rPr>
                <w:rFonts w:hint="eastAsia" w:ascii="宋体" w:hAnsi="宋体" w:eastAsia="宋体" w:cs="宋体"/>
                <w:sz w:val="21"/>
                <w:lang w:val="en-US" w:eastAsia="zh-CN"/>
              </w:rPr>
              <w:t>3）</w:t>
            </w:r>
            <w:r>
              <w:rPr>
                <w:rFonts w:hint="eastAsia" w:ascii="宋体" w:hAnsi="宋体" w:eastAsia="宋体" w:cs="宋体"/>
                <w:sz w:val="21"/>
                <w:lang w:eastAsia="zh-CN"/>
              </w:rPr>
              <w:t>小组分享各自设计方案。</w:t>
            </w:r>
          </w:p>
          <w:p>
            <w:pPr>
              <w:spacing w:line="276" w:lineRule="auto"/>
              <w:jc w:val="left"/>
              <w:rPr>
                <w:rFonts w:ascii="宋体" w:hAnsi="宋体" w:eastAsia="宋体"/>
                <w:szCs w:val="21"/>
              </w:rPr>
            </w:pPr>
            <w:r>
              <w:rPr>
                <w:rFonts w:hint="eastAsia" w:ascii="宋体" w:hAnsi="宋体" w:eastAsia="宋体"/>
                <w:szCs w:val="21"/>
              </w:rPr>
              <w:t>【点评】</w:t>
            </w:r>
          </w:p>
          <w:p>
            <w:pPr>
              <w:spacing w:line="276" w:lineRule="auto"/>
              <w:jc w:val="left"/>
              <w:rPr>
                <w:rFonts w:hint="eastAsia" w:ascii="宋体" w:hAnsi="宋体" w:eastAsia="宋体"/>
                <w:sz w:val="21"/>
                <w:szCs w:val="21"/>
                <w:lang w:eastAsia="zh-CN"/>
              </w:rPr>
            </w:pPr>
            <w:r>
              <w:rPr>
                <w:rFonts w:hint="eastAsia" w:ascii="宋体" w:hAnsi="宋体" w:eastAsia="宋体" w:cs="宋体"/>
                <w:sz w:val="21"/>
                <w:lang w:val="en-US" w:eastAsia="zh-CN"/>
              </w:rPr>
              <w:t>老师点评学生的设计方案。</w:t>
            </w:r>
          </w:p>
        </w:tc>
        <w:tc>
          <w:tcPr>
            <w:tcW w:w="1927" w:type="dxa"/>
            <w:vAlign w:val="top"/>
          </w:tcPr>
          <w:p>
            <w:pPr>
              <w:spacing w:line="276" w:lineRule="auto"/>
              <w:jc w:val="both"/>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3" w:hRule="atLeast"/>
        </w:trPr>
        <w:tc>
          <w:tcPr>
            <w:tcW w:w="6369" w:type="dxa"/>
            <w:gridSpan w:val="4"/>
            <w:vAlign w:val="center"/>
          </w:tcPr>
          <w:p>
            <w:pPr>
              <w:spacing w:line="276" w:lineRule="auto"/>
              <w:jc w:val="left"/>
              <w:rPr>
                <w:rFonts w:hint="eastAsia" w:ascii="宋体" w:hAnsi="宋体" w:eastAsia="宋体"/>
                <w:szCs w:val="21"/>
              </w:rPr>
            </w:pPr>
            <w:r>
              <w:rPr>
                <w:rFonts w:hint="eastAsia" w:ascii="宋体" w:hAnsi="宋体" w:eastAsia="宋体" w:cs="宋体"/>
                <w:sz w:val="21"/>
                <w:lang w:val="en-US" w:eastAsia="zh-CN"/>
              </w:rPr>
              <w:t>【任务实施】</w:t>
            </w:r>
          </w:p>
          <w:p>
            <w:pPr>
              <w:spacing w:line="276" w:lineRule="auto"/>
              <w:jc w:val="left"/>
              <w:rPr>
                <w:rFonts w:hint="eastAsia" w:ascii="宋体" w:hAnsi="宋体" w:eastAsia="宋体" w:cs="宋体"/>
                <w:sz w:val="21"/>
                <w:lang w:val="en-US" w:eastAsia="zh-CN"/>
              </w:rPr>
            </w:pPr>
            <w:r>
              <w:rPr>
                <w:rFonts w:hint="eastAsia" w:ascii="宋体" w:hAnsi="宋体" w:eastAsia="宋体" w:cs="宋体"/>
                <w:sz w:val="21"/>
                <w:lang w:val="en-US" w:eastAsia="zh-CN"/>
              </w:rPr>
              <w:t>1、各学习团队根据分工进行《任务3-3、产品计数检测》的实施，教师巡回指导、回答疑问，检测任务单填写情况。</w:t>
            </w:r>
          </w:p>
          <w:p>
            <w:pPr>
              <w:spacing w:line="276" w:lineRule="auto"/>
              <w:jc w:val="left"/>
              <w:rPr>
                <w:rFonts w:hint="eastAsia" w:ascii="宋体" w:hAnsi="宋体" w:eastAsia="宋体" w:cs="宋体"/>
                <w:sz w:val="21"/>
                <w:lang w:val="en-US" w:eastAsia="zh-CN"/>
              </w:rPr>
            </w:pPr>
            <w:r>
              <w:rPr>
                <w:rFonts w:hint="eastAsia" w:ascii="宋体" w:hAnsi="宋体" w:eastAsia="宋体" w:cs="宋体"/>
                <w:sz w:val="21"/>
                <w:lang w:val="en-US" w:eastAsia="zh-CN"/>
              </w:rPr>
              <w:t>注意问题：</w:t>
            </w:r>
          </w:p>
          <w:p>
            <w:pPr>
              <w:spacing w:line="276" w:lineRule="auto"/>
              <w:jc w:val="left"/>
              <w:rPr>
                <w:rFonts w:hint="eastAsia" w:ascii="宋体" w:hAnsi="宋体" w:eastAsia="宋体" w:cs="宋体"/>
                <w:sz w:val="21"/>
                <w:lang w:val="en-US" w:eastAsia="zh-CN"/>
              </w:rPr>
            </w:pPr>
            <w:r>
              <w:rPr>
                <w:rFonts w:hint="eastAsia" w:ascii="宋体" w:hAnsi="宋体" w:eastAsia="宋体" w:cs="宋体"/>
                <w:sz w:val="21"/>
                <w:lang w:val="en-US" w:eastAsia="zh-CN"/>
              </w:rPr>
              <w:t>在各团队任务实施流程进行第一步操作时，教师召集将要实施第二步的学生，讲解第二步实施的步骤与注意事项；在实施第二步时，教师召集第三步的学生讲解第三步实施的步骤与注意事项；在实施第三步时，召集相关学生对第四部进行准备。</w:t>
            </w:r>
          </w:p>
          <w:p>
            <w:pPr>
              <w:spacing w:line="276" w:lineRule="auto"/>
              <w:jc w:val="left"/>
              <w:rPr>
                <w:rFonts w:hint="default"/>
                <w:sz w:val="24"/>
                <w:szCs w:val="24"/>
                <w:lang w:val="en-US" w:eastAsia="zh-CN"/>
              </w:rPr>
            </w:pPr>
            <w:r>
              <w:rPr>
                <w:rFonts w:hint="eastAsia" w:ascii="宋体" w:hAnsi="宋体" w:eastAsia="宋体" w:cs="宋体"/>
                <w:sz w:val="21"/>
                <w:lang w:val="en-US" w:eastAsia="zh-CN"/>
              </w:rPr>
              <w:t>2、教师根据各学习团队对任务3-3的完成情况进行评价。</w:t>
            </w:r>
          </w:p>
        </w:tc>
        <w:tc>
          <w:tcPr>
            <w:tcW w:w="1927" w:type="dxa"/>
            <w:vAlign w:val="top"/>
          </w:tcPr>
          <w:p>
            <w:pPr>
              <w:numPr>
                <w:ilvl w:val="0"/>
                <w:numId w:val="0"/>
              </w:numPr>
              <w:spacing w:line="276" w:lineRule="auto"/>
              <w:jc w:val="left"/>
              <w:rPr>
                <w:rFonts w:hint="eastAsia" w:ascii="宋体" w:hAnsi="宋体" w:eastAsia="宋体"/>
                <w:szCs w:val="21"/>
              </w:rPr>
            </w:pPr>
            <w:r>
              <w:rPr>
                <w:rFonts w:hint="eastAsia" w:ascii="宋体" w:hAnsi="宋体" w:eastAsia="宋体"/>
                <w:szCs w:val="21"/>
                <w:lang w:eastAsia="zh-CN"/>
              </w:rPr>
              <w:t>培养</w:t>
            </w:r>
            <w:r>
              <w:rPr>
                <w:rFonts w:hint="eastAsia" w:ascii="宋体" w:hAnsi="宋体" w:eastAsia="宋体"/>
                <w:szCs w:val="21"/>
              </w:rPr>
              <w:t>规范操作、团结协作、重视工作秩序、尊重别人和自己的劳动成果等职业</w:t>
            </w:r>
            <w:r>
              <w:rPr>
                <w:rFonts w:hint="eastAsia" w:ascii="宋体" w:hAnsi="宋体" w:eastAsia="宋体"/>
                <w:szCs w:val="21"/>
                <w:lang w:eastAsia="zh-CN"/>
              </w:rPr>
              <w:t>道德、职业素养</w:t>
            </w:r>
            <w:r>
              <w:rPr>
                <w:rFonts w:hint="eastAsia" w:ascii="宋体" w:hAnsi="宋体" w:eastAsia="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6369" w:type="dxa"/>
            <w:gridSpan w:val="4"/>
            <w:vAlign w:val="center"/>
          </w:tcPr>
          <w:p>
            <w:pPr>
              <w:spacing w:line="276" w:lineRule="auto"/>
              <w:jc w:val="left"/>
              <w:rPr>
                <w:rFonts w:hint="eastAsia" w:ascii="宋体" w:hAnsi="宋体" w:eastAsia="宋体" w:cs="宋体"/>
                <w:sz w:val="21"/>
                <w:lang w:val="en-US" w:eastAsia="zh-CN"/>
              </w:rPr>
            </w:pPr>
            <w:r>
              <w:rPr>
                <w:rFonts w:hint="eastAsia" w:ascii="宋体" w:hAnsi="宋体" w:eastAsia="宋体" w:cs="宋体"/>
                <w:sz w:val="21"/>
                <w:lang w:val="en-US" w:eastAsia="zh-CN"/>
              </w:rPr>
              <w:t>【反思总结】</w:t>
            </w:r>
          </w:p>
          <w:p>
            <w:pPr>
              <w:spacing w:line="276" w:lineRule="auto"/>
              <w:jc w:val="left"/>
              <w:rPr>
                <w:rFonts w:hint="eastAsia" w:ascii="宋体" w:hAnsi="宋体" w:eastAsia="宋体" w:cs="宋体"/>
                <w:sz w:val="21"/>
                <w:lang w:val="en-US" w:eastAsia="zh-CN"/>
              </w:rPr>
            </w:pPr>
            <w:r>
              <w:rPr>
                <w:rFonts w:hint="eastAsia" w:ascii="宋体" w:hAnsi="宋体" w:eastAsia="宋体" w:cs="宋体"/>
                <w:sz w:val="21"/>
                <w:lang w:val="en-US" w:eastAsia="zh-CN"/>
              </w:rPr>
              <w:t>1、各学习团队小组总结本任务实施过程的得失，提出建议；</w:t>
            </w:r>
          </w:p>
          <w:p>
            <w:pPr>
              <w:spacing w:line="276" w:lineRule="auto"/>
              <w:jc w:val="left"/>
              <w:rPr>
                <w:rFonts w:hint="eastAsia" w:ascii="宋体" w:hAnsi="宋体" w:eastAsia="宋体" w:cs="宋体"/>
                <w:sz w:val="21"/>
                <w:lang w:val="en-US" w:eastAsia="zh-CN"/>
              </w:rPr>
            </w:pPr>
            <w:r>
              <w:rPr>
                <w:rFonts w:hint="eastAsia" w:ascii="宋体" w:hAnsi="宋体" w:eastAsia="宋体" w:cs="宋体"/>
                <w:sz w:val="21"/>
                <w:lang w:val="en-US" w:eastAsia="zh-CN"/>
              </w:rPr>
              <w:t>2、由轮执组长主持组内各学习团队交流心得；</w:t>
            </w:r>
          </w:p>
          <w:p>
            <w:pPr>
              <w:spacing w:line="276" w:lineRule="auto"/>
              <w:jc w:val="left"/>
              <w:rPr>
                <w:rFonts w:hint="eastAsia" w:ascii="宋体" w:hAnsi="宋体" w:eastAsia="宋体" w:cs="宋体"/>
                <w:sz w:val="21"/>
                <w:lang w:val="en-US" w:eastAsia="zh-CN"/>
              </w:rPr>
            </w:pPr>
            <w:r>
              <w:rPr>
                <w:rFonts w:hint="eastAsia" w:ascii="宋体" w:hAnsi="宋体" w:eastAsia="宋体" w:cs="宋体"/>
                <w:sz w:val="21"/>
                <w:lang w:val="en-US" w:eastAsia="zh-CN"/>
              </w:rPr>
              <w:t>3、教师点评《任务2-3、产品计数检测》实施情况。</w:t>
            </w:r>
          </w:p>
        </w:tc>
        <w:tc>
          <w:tcPr>
            <w:tcW w:w="1927" w:type="dxa"/>
            <w:vAlign w:val="center"/>
          </w:tcPr>
          <w:p>
            <w:pPr>
              <w:spacing w:line="276" w:lineRule="auto"/>
              <w:jc w:val="both"/>
              <w:rPr>
                <w:rFonts w:ascii="宋体" w:hAnsi="宋体" w:eastAsia="宋体"/>
                <w:sz w:val="22"/>
              </w:rPr>
            </w:pPr>
            <w:r>
              <w:rPr>
                <w:rFonts w:hint="eastAsia" w:ascii="宋体" w:hAnsi="宋体" w:eastAsia="宋体" w:cs="宋体"/>
                <w:sz w:val="21"/>
                <w:lang w:eastAsia="zh-CN"/>
              </w:rPr>
              <w:t>通过心得体会交流，增强学生沟通能力，自我总结。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614" w:type="dxa"/>
            <w:gridSpan w:val="2"/>
            <w:vAlign w:val="center"/>
          </w:tcPr>
          <w:p>
            <w:pPr>
              <w:spacing w:line="276" w:lineRule="auto"/>
              <w:jc w:val="center"/>
              <w:rPr>
                <w:rFonts w:hint="eastAsia" w:ascii="宋体" w:hAnsi="宋体" w:eastAsia="宋体"/>
                <w:sz w:val="21"/>
                <w:szCs w:val="21"/>
              </w:rPr>
            </w:pPr>
            <w:r>
              <w:rPr>
                <w:rFonts w:hint="eastAsia" w:ascii="宋体" w:hAnsi="宋体" w:eastAsia="宋体"/>
                <w:sz w:val="21"/>
                <w:szCs w:val="21"/>
              </w:rPr>
              <w:t>课后作业</w:t>
            </w:r>
          </w:p>
        </w:tc>
        <w:tc>
          <w:tcPr>
            <w:tcW w:w="6682" w:type="dxa"/>
            <w:gridSpan w:val="3"/>
            <w:vAlign w:val="center"/>
          </w:tcPr>
          <w:p>
            <w:pPr>
              <w:ind w:left="105" w:leftChars="50" w:right="-113" w:rightChars="-54"/>
              <w:rPr>
                <w:rFonts w:hint="eastAsia" w:ascii="宋体" w:hAnsi="宋体" w:eastAsia="宋体"/>
                <w:sz w:val="21"/>
                <w:szCs w:val="21"/>
              </w:rPr>
            </w:pPr>
            <w:r>
              <w:rPr>
                <w:rFonts w:hint="eastAsia" w:ascii="宋体" w:hAnsi="宋体" w:eastAsia="宋体"/>
                <w:sz w:val="21"/>
                <w:szCs w:val="21"/>
              </w:rPr>
              <w:t>1、每人认真学习下个任务的教学讲义。</w:t>
            </w:r>
          </w:p>
          <w:p>
            <w:pPr>
              <w:ind w:left="105" w:leftChars="50" w:right="-113" w:rightChars="-54"/>
              <w:jc w:val="left"/>
              <w:rPr>
                <w:rFonts w:ascii="宋体" w:hAnsi="宋体" w:eastAsia="宋体"/>
                <w:sz w:val="21"/>
                <w:szCs w:val="21"/>
              </w:rPr>
            </w:pPr>
            <w:r>
              <w:rPr>
                <w:rFonts w:hint="eastAsia" w:ascii="宋体" w:hAnsi="宋体" w:eastAsia="宋体"/>
                <w:sz w:val="21"/>
                <w:szCs w:val="21"/>
              </w:rPr>
              <w:t>2、小组确定下个任务的虚拟仪器搭建实施流程，每人填写在相应的学习任务单上。</w:t>
            </w:r>
          </w:p>
          <w:p>
            <w:pPr>
              <w:ind w:left="105" w:leftChars="50" w:right="-113" w:rightChars="-54"/>
              <w:jc w:val="left"/>
              <w:rPr>
                <w:rFonts w:ascii="宋体" w:hAnsi="宋体" w:eastAsia="宋体"/>
                <w:sz w:val="21"/>
                <w:szCs w:val="21"/>
              </w:rPr>
            </w:pPr>
            <w:r>
              <w:rPr>
                <w:rFonts w:hint="eastAsia" w:ascii="宋体" w:hAnsi="宋体" w:eastAsia="宋体"/>
                <w:sz w:val="21"/>
                <w:szCs w:val="21"/>
              </w:rPr>
              <w:t>3、完成在线课程的在线练习</w:t>
            </w:r>
            <w:bookmarkStart w:id="4" w:name="_GoBack"/>
            <w:bookmarkEnd w:id="4"/>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Noto Sans CJK JP Black">
    <w:altName w:val="Calibri"/>
    <w:panose1 w:val="00000000000000000000"/>
    <w:charset w:val="00"/>
    <w:family w:val="swiss"/>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A66318"/>
    <w:multiLevelType w:val="singleLevel"/>
    <w:tmpl w:val="9DA66318"/>
    <w:lvl w:ilvl="0" w:tentative="0">
      <w:start w:val="1"/>
      <w:numFmt w:val="decimal"/>
      <w:suff w:val="nothing"/>
      <w:lvlText w:val="%1、"/>
      <w:lvlJc w:val="left"/>
    </w:lvl>
  </w:abstractNum>
  <w:abstractNum w:abstractNumId="1">
    <w:nsid w:val="FBDC3521"/>
    <w:multiLevelType w:val="singleLevel"/>
    <w:tmpl w:val="FBDC3521"/>
    <w:lvl w:ilvl="0" w:tentative="0">
      <w:start w:val="1"/>
      <w:numFmt w:val="decimal"/>
      <w:suff w:val="nothing"/>
      <w:lvlText w:val="%1、"/>
      <w:lvlJc w:val="left"/>
    </w:lvl>
  </w:abstractNum>
  <w:abstractNum w:abstractNumId="2">
    <w:nsid w:val="FC4D3EAB"/>
    <w:multiLevelType w:val="singleLevel"/>
    <w:tmpl w:val="FC4D3EAB"/>
    <w:lvl w:ilvl="0" w:tentative="0">
      <w:start w:val="1"/>
      <w:numFmt w:val="decimal"/>
      <w:suff w:val="nothing"/>
      <w:lvlText w:val="%1）"/>
      <w:lvlJc w:val="left"/>
    </w:lvl>
  </w:abstractNum>
  <w:abstractNum w:abstractNumId="3">
    <w:nsid w:val="08387615"/>
    <w:multiLevelType w:val="multilevel"/>
    <w:tmpl w:val="0838761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0AD687C"/>
    <w:multiLevelType w:val="multilevel"/>
    <w:tmpl w:val="10AD687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84238D6"/>
    <w:multiLevelType w:val="multilevel"/>
    <w:tmpl w:val="284238D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9BE08DC"/>
    <w:multiLevelType w:val="multilevel"/>
    <w:tmpl w:val="29BE08DC"/>
    <w:lvl w:ilvl="0" w:tentative="0">
      <w:start w:val="1"/>
      <w:numFmt w:val="chineseCountingThousand"/>
      <w:suff w:val="nothing"/>
      <w:lvlText w:val="第%1部分  "/>
      <w:lvlJc w:val="left"/>
      <w:pPr>
        <w:ind w:left="420" w:firstLine="0"/>
      </w:pPr>
      <w:rPr>
        <w:rFonts w:hint="eastAsia"/>
      </w:rPr>
    </w:lvl>
    <w:lvl w:ilvl="1" w:tentative="0">
      <w:start w:val="1"/>
      <w:numFmt w:val="none"/>
      <w:pStyle w:val="2"/>
      <w:suff w:val="nothing"/>
      <w:lvlText w:val=""/>
      <w:lvlJc w:val="left"/>
      <w:pPr>
        <w:ind w:left="420" w:firstLine="0"/>
      </w:pPr>
      <w:rPr>
        <w:rFonts w:hint="eastAsia"/>
      </w:rPr>
    </w:lvl>
    <w:lvl w:ilvl="2" w:tentative="0">
      <w:start w:val="1"/>
      <w:numFmt w:val="chineseCountingThousand"/>
      <w:suff w:val="nothing"/>
      <w:lvlText w:val="%3、"/>
      <w:lvlJc w:val="left"/>
      <w:pPr>
        <w:ind w:left="420" w:firstLine="0"/>
      </w:pPr>
      <w:rPr>
        <w:rFonts w:hint="eastAsia"/>
      </w:rPr>
    </w:lvl>
    <w:lvl w:ilvl="3" w:tentative="0">
      <w:start w:val="1"/>
      <w:numFmt w:val="chineseCountingThousand"/>
      <w:suff w:val="nothing"/>
      <w:lvlText w:val="（%4）"/>
      <w:lvlJc w:val="left"/>
      <w:pPr>
        <w:ind w:left="420" w:firstLine="0"/>
      </w:pPr>
      <w:rPr>
        <w:rFonts w:hint="eastAsia"/>
      </w:rPr>
    </w:lvl>
    <w:lvl w:ilvl="4" w:tentative="0">
      <w:start w:val="1"/>
      <w:numFmt w:val="decimal"/>
      <w:suff w:val="nothing"/>
      <w:lvlText w:val="%5. "/>
      <w:lvlJc w:val="left"/>
      <w:pPr>
        <w:ind w:left="420" w:firstLine="0"/>
      </w:pPr>
      <w:rPr>
        <w:rFonts w:hint="eastAsia"/>
      </w:rPr>
    </w:lvl>
    <w:lvl w:ilvl="5" w:tentative="0">
      <w:start w:val="1"/>
      <w:numFmt w:val="decimal"/>
      <w:lvlText w:val=".%6"/>
      <w:lvlJc w:val="left"/>
      <w:pPr>
        <w:tabs>
          <w:tab w:val="left" w:pos="420"/>
        </w:tabs>
        <w:ind w:left="420" w:firstLine="0"/>
      </w:pPr>
      <w:rPr>
        <w:rFonts w:hint="eastAsia"/>
      </w:rPr>
    </w:lvl>
    <w:lvl w:ilvl="6" w:tentative="0">
      <w:start w:val="1"/>
      <w:numFmt w:val="chineseCountingThousand"/>
      <w:lvlRestart w:val="1"/>
      <w:suff w:val="nothing"/>
      <w:lvlText w:val="第%7章 "/>
      <w:lvlJc w:val="left"/>
      <w:pPr>
        <w:ind w:left="420" w:firstLine="0"/>
      </w:pPr>
      <w:rPr>
        <w:rFonts w:hint="eastAsia"/>
      </w:rPr>
    </w:lvl>
    <w:lvl w:ilvl="7" w:tentative="0">
      <w:start w:val="1"/>
      <w:numFmt w:val="chineseCountingThousand"/>
      <w:lvlRestart w:val="1"/>
      <w:suff w:val="nothing"/>
      <w:lvlText w:val="第%8条 "/>
      <w:lvlJc w:val="left"/>
      <w:pPr>
        <w:ind w:left="420" w:firstLine="0"/>
      </w:pPr>
      <w:rPr>
        <w:rFonts w:hint="eastAsia"/>
      </w:rPr>
    </w:lvl>
    <w:lvl w:ilvl="8" w:tentative="0">
      <w:start w:val="1"/>
      <w:numFmt w:val="decimal"/>
      <w:lvlText w:val=".%6.%7.%8.%9"/>
      <w:lvlJc w:val="left"/>
      <w:pPr>
        <w:tabs>
          <w:tab w:val="left" w:pos="420"/>
        </w:tabs>
        <w:ind w:left="420" w:firstLine="0"/>
      </w:pPr>
      <w:rPr>
        <w:rFonts w:hint="eastAsia"/>
      </w:rPr>
    </w:lvl>
  </w:abstractNum>
  <w:abstractNum w:abstractNumId="7">
    <w:nsid w:val="311351B8"/>
    <w:multiLevelType w:val="multilevel"/>
    <w:tmpl w:val="311351B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AEA2D5E"/>
    <w:multiLevelType w:val="multilevel"/>
    <w:tmpl w:val="4AEA2D5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43724EF"/>
    <w:multiLevelType w:val="singleLevel"/>
    <w:tmpl w:val="743724EF"/>
    <w:lvl w:ilvl="0" w:tentative="0">
      <w:start w:val="2"/>
      <w:numFmt w:val="decimal"/>
      <w:suff w:val="nothing"/>
      <w:lvlText w:val="%1）"/>
      <w:lvlJc w:val="left"/>
    </w:lvl>
  </w:abstractNum>
  <w:num w:numId="1">
    <w:abstractNumId w:val="6"/>
  </w:num>
  <w:num w:numId="2">
    <w:abstractNumId w:val="7"/>
  </w:num>
  <w:num w:numId="3">
    <w:abstractNumId w:val="3"/>
  </w:num>
  <w:num w:numId="4">
    <w:abstractNumId w:val="5"/>
  </w:num>
  <w:num w:numId="5">
    <w:abstractNumId w:val="4"/>
  </w:num>
  <w:num w:numId="6">
    <w:abstractNumId w:val="8"/>
  </w:num>
  <w:num w:numId="7">
    <w:abstractNumId w:val="1"/>
  </w:num>
  <w:num w:numId="8">
    <w:abstractNumId w:val="0"/>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F48"/>
    <w:rsid w:val="0011712D"/>
    <w:rsid w:val="00163AC8"/>
    <w:rsid w:val="001C2BD7"/>
    <w:rsid w:val="00283DD3"/>
    <w:rsid w:val="002F5020"/>
    <w:rsid w:val="004620EA"/>
    <w:rsid w:val="004F43CD"/>
    <w:rsid w:val="00501359"/>
    <w:rsid w:val="00763F48"/>
    <w:rsid w:val="007D5343"/>
    <w:rsid w:val="00B32D81"/>
    <w:rsid w:val="00C270AB"/>
    <w:rsid w:val="00C37E0F"/>
    <w:rsid w:val="00E13D67"/>
    <w:rsid w:val="00EB3AB9"/>
    <w:rsid w:val="00F118F3"/>
    <w:rsid w:val="00FC2049"/>
    <w:rsid w:val="021E3140"/>
    <w:rsid w:val="2DB07C05"/>
    <w:rsid w:val="43895D4A"/>
    <w:rsid w:val="45FD5221"/>
    <w:rsid w:val="4A937B75"/>
    <w:rsid w:val="4D832CB1"/>
    <w:rsid w:val="72A73047"/>
    <w:rsid w:val="76767302"/>
    <w:rsid w:val="7D465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qFormat/>
    <w:uiPriority w:val="0"/>
    <w:pPr>
      <w:keepNext/>
      <w:keepLines/>
      <w:numPr>
        <w:ilvl w:val="1"/>
        <w:numId w:val="1"/>
      </w:numPr>
      <w:spacing w:before="260" w:after="260" w:line="416" w:lineRule="auto"/>
      <w:outlineLvl w:val="1"/>
    </w:pPr>
    <w:rPr>
      <w:rFonts w:ascii="Arial" w:hAnsi="Arial" w:eastAsia="黑体" w:cs="Times New Roman"/>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uiPriority w:val="99"/>
    <w:pPr>
      <w:jc w:val="left"/>
    </w:pPr>
  </w:style>
  <w:style w:type="paragraph" w:styleId="4">
    <w:name w:val="footer"/>
    <w:basedOn w:val="1"/>
    <w:link w:val="12"/>
    <w:qFormat/>
    <w:uiPriority w:val="99"/>
    <w:pPr>
      <w:tabs>
        <w:tab w:val="center" w:pos="4153"/>
        <w:tab w:val="right" w:pos="8306"/>
      </w:tabs>
      <w:snapToGrid w:val="0"/>
      <w:jc w:val="left"/>
    </w:pPr>
    <w:rPr>
      <w:sz w:val="18"/>
    </w:rPr>
  </w:style>
  <w:style w:type="paragraph" w:styleId="5">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2 字符"/>
    <w:basedOn w:val="9"/>
    <w:link w:val="2"/>
    <w:qFormat/>
    <w:uiPriority w:val="0"/>
    <w:rPr>
      <w:rFonts w:ascii="Arial" w:hAnsi="Arial" w:eastAsia="黑体" w:cs="Times New Roman"/>
      <w:b/>
      <w:bCs/>
      <w:sz w:val="32"/>
      <w:szCs w:val="32"/>
    </w:rPr>
  </w:style>
  <w:style w:type="paragraph" w:styleId="11">
    <w:name w:val="List Paragraph"/>
    <w:basedOn w:val="1"/>
    <w:qFormat/>
    <w:uiPriority w:val="34"/>
    <w:pPr>
      <w:ind w:firstLine="420" w:firstLineChars="200"/>
    </w:pPr>
  </w:style>
  <w:style w:type="character" w:customStyle="1" w:styleId="12">
    <w:name w:val="页脚 Char"/>
    <w:link w:val="4"/>
    <w:qFormat/>
    <w:uiPriority w:val="99"/>
    <w:rPr>
      <w:sz w:val="18"/>
    </w:rPr>
  </w:style>
  <w:style w:type="character" w:customStyle="1" w:styleId="13">
    <w:name w:val="页脚 字符"/>
    <w:basedOn w:val="9"/>
    <w:semiHidden/>
    <w:qFormat/>
    <w:uiPriority w:val="99"/>
    <w:rPr>
      <w:sz w:val="18"/>
      <w:szCs w:val="18"/>
    </w:rPr>
  </w:style>
  <w:style w:type="paragraph" w:customStyle="1" w:styleId="14">
    <w:name w:val="Table Paragraph"/>
    <w:basedOn w:val="1"/>
    <w:qFormat/>
    <w:uiPriority w:val="1"/>
    <w:pPr>
      <w:autoSpaceDE w:val="0"/>
      <w:autoSpaceDN w:val="0"/>
      <w:jc w:val="left"/>
    </w:pPr>
    <w:rPr>
      <w:rFonts w:ascii="Noto Sans CJK JP Black" w:hAnsi="Noto Sans CJK JP Black" w:eastAsia="Noto Sans CJK JP Black" w:cs="Noto Sans CJK JP Black"/>
      <w:kern w:val="0"/>
      <w:sz w:val="22"/>
    </w:rPr>
  </w:style>
  <w:style w:type="table" w:customStyle="1" w:styleId="15">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GIF"/><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wmf"/><Relationship Id="rId5" Type="http://schemas.openxmlformats.org/officeDocument/2006/relationships/image" Target="media/image2.GI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GIF"/><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215</Words>
  <Characters>1227</Characters>
  <Lines>10</Lines>
  <Paragraphs>2</Paragraphs>
  <TotalTime>1</TotalTime>
  <ScaleCrop>false</ScaleCrop>
  <LinksUpToDate>false</LinksUpToDate>
  <CharactersWithSpaces>1440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2021-03-24T06:30:00Z</dcterms:created>
  <dc:creator>工作室504-1</dc:creator>
  <cp:lastModifiedBy>Administrator</cp:lastModifiedBy>
  <dcterms:modified xsi:type="dcterms:W3CDTF">2021-03-24T16:20:50Z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